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77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2"/>
        <w:gridCol w:w="3450"/>
        <w:gridCol w:w="3592"/>
      </w:tblGrid>
      <w:tr w:rsidR="002A3338" w:rsidRPr="006A00E3" w14:paraId="7538A366" w14:textId="77777777" w:rsidTr="007F5A1B">
        <w:trPr>
          <w:trHeight w:val="1151"/>
        </w:trPr>
        <w:tc>
          <w:tcPr>
            <w:tcW w:w="3732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14539473">
                  <wp:extent cx="1188720" cy="506837"/>
                  <wp:effectExtent l="0" t="0" r="0" b="7620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66" cy="512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50" w:type="dxa"/>
          </w:tcPr>
          <w:p w14:paraId="58835667" w14:textId="5D6A3F72" w:rsidR="002A3338" w:rsidRPr="006A00E3" w:rsidRDefault="002A3338" w:rsidP="005414C4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237C4332">
                  <wp:extent cx="1303020" cy="463247"/>
                  <wp:effectExtent l="0" t="0" r="0" b="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08" cy="49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</w:tcPr>
          <w:p w14:paraId="51BDB0E8" w14:textId="190AC1BC" w:rsidR="002A3338" w:rsidRPr="002A3338" w:rsidRDefault="002A3338" w:rsidP="00AF336C">
            <w:pPr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5414C4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7C5E82D1">
                  <wp:extent cx="1287780" cy="724356"/>
                  <wp:effectExtent l="0" t="0" r="762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192" cy="75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7F5A1B">
        <w:trPr>
          <w:trHeight w:val="720"/>
        </w:trPr>
        <w:tc>
          <w:tcPr>
            <w:tcW w:w="10774" w:type="dxa"/>
            <w:gridSpan w:val="3"/>
          </w:tcPr>
          <w:p w14:paraId="31A64B6E" w14:textId="45584771" w:rsidR="00B0474E" w:rsidRPr="007F5A1B" w:rsidRDefault="00B0474E" w:rsidP="007F5A1B">
            <w:pPr>
              <w:spacing w:before="120" w:line="240" w:lineRule="auto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</w:pPr>
            <w:r w:rsidRPr="007F5A1B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</w:rPr>
              <w:t xml:space="preserve">                                                                                                      Αθήνα</w:t>
            </w:r>
            <w:r w:rsidRPr="007F5A1B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, </w:t>
            </w:r>
            <w:r w:rsidR="007D7A98" w:rsidRPr="007F5A1B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0</w:t>
            </w:r>
            <w:r w:rsidR="0017504F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>2</w:t>
            </w:r>
            <w:r w:rsidRPr="007F5A1B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>.</w:t>
            </w:r>
            <w:r w:rsidRPr="007F5A1B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1</w:t>
            </w:r>
            <w:r w:rsidR="007D7A98" w:rsidRPr="007F5A1B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1</w:t>
            </w:r>
            <w:r w:rsidRPr="007F5A1B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>.2022</w:t>
            </w:r>
          </w:p>
          <w:p w14:paraId="0F8BF389" w14:textId="0789A3D0" w:rsidR="00AF336C" w:rsidRPr="007F5A1B" w:rsidRDefault="00B0474E" w:rsidP="007F5A1B">
            <w:pPr>
              <w:spacing w:line="240" w:lineRule="auto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</w:pPr>
            <w:r w:rsidRPr="007F5A1B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                                                                                     </w:t>
            </w:r>
            <w:proofErr w:type="spellStart"/>
            <w:r w:rsidRPr="007F5A1B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Αρ</w:t>
            </w:r>
            <w:proofErr w:type="spellEnd"/>
            <w:r w:rsidRPr="007F5A1B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</w:rPr>
              <w:t xml:space="preserve">. </w:t>
            </w:r>
            <w:proofErr w:type="spellStart"/>
            <w:r w:rsidRPr="007F5A1B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Πρωτ</w:t>
            </w:r>
            <w:proofErr w:type="spellEnd"/>
            <w:r w:rsidRPr="007F5A1B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</w:rPr>
              <w:t>.:</w:t>
            </w:r>
            <w:r w:rsidRPr="007F5A1B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sz w:val="24"/>
                <w:szCs w:val="24"/>
                <w:lang w:val="en-US"/>
              </w:rPr>
              <w:t xml:space="preserve">                                                                   </w:t>
            </w:r>
          </w:p>
        </w:tc>
      </w:tr>
      <w:tr w:rsidR="00B0474E" w:rsidRPr="006A00E3" w14:paraId="79AAE8A7" w14:textId="77777777" w:rsidTr="007F5A1B">
        <w:trPr>
          <w:trHeight w:val="1132"/>
        </w:trPr>
        <w:tc>
          <w:tcPr>
            <w:tcW w:w="10774" w:type="dxa"/>
            <w:gridSpan w:val="3"/>
          </w:tcPr>
          <w:p w14:paraId="128FDE72" w14:textId="77777777" w:rsidR="007F5A1B" w:rsidRPr="007F5A1B" w:rsidRDefault="00B0474E" w:rsidP="007F5A1B">
            <w:pPr>
              <w:spacing w:line="240" w:lineRule="auto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7F5A1B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Πρόσκληση </w:t>
            </w:r>
            <w:r w:rsidR="004C3B9C" w:rsidRPr="007F5A1B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Συμμετοχής </w:t>
            </w:r>
            <w:r w:rsidRPr="007F5A1B">
              <w:rPr>
                <w:rFonts w:ascii="Cambria" w:hAnsi="Cambria" w:cstheme="minorHAnsi"/>
                <w:b/>
                <w:bCs/>
                <w:sz w:val="24"/>
                <w:szCs w:val="24"/>
              </w:rPr>
              <w:t>σε Εκπαιδευτικό Σεμινάριο</w:t>
            </w:r>
          </w:p>
          <w:p w14:paraId="0D89C72E" w14:textId="14CCDEE6" w:rsidR="00585462" w:rsidRPr="007F5A1B" w:rsidRDefault="00585462" w:rsidP="007F5A1B">
            <w:pPr>
              <w:spacing w:line="240" w:lineRule="auto"/>
              <w:jc w:val="center"/>
              <w:rPr>
                <w:rFonts w:asciiTheme="majorHAnsi" w:hAnsiTheme="majorHAnsi" w:cstheme="minorHAnsi"/>
                <w:color w:val="611D35"/>
                <w:sz w:val="24"/>
                <w:szCs w:val="24"/>
              </w:rPr>
            </w:pPr>
            <w:r w:rsidRPr="007F5A1B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</w:rPr>
              <w:t>«Προωθώντας τη Δικαιωματική Προσέγγιση της Αναπηρίας στην Εκπαιδευτική και Μαθητική Κοινότητα</w:t>
            </w:r>
            <w:r w:rsidR="007F5A1B" w:rsidRPr="007F5A1B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</w:rPr>
              <w:t>»</w:t>
            </w:r>
          </w:p>
        </w:tc>
      </w:tr>
    </w:tbl>
    <w:p w14:paraId="0508EF10" w14:textId="77777777" w:rsidR="00072E61" w:rsidRDefault="00072E61" w:rsidP="007F5A1B">
      <w:pPr>
        <w:spacing w:line="240" w:lineRule="auto"/>
        <w:ind w:right="-113"/>
        <w:rPr>
          <w:rFonts w:asciiTheme="majorHAnsi" w:hAnsiTheme="majorHAnsi"/>
        </w:rPr>
        <w:sectPr w:rsidR="00072E61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7F5A1B" w:rsidRDefault="006F5055" w:rsidP="007F5A1B">
      <w:pPr>
        <w:spacing w:line="240" w:lineRule="auto"/>
        <w:ind w:right="-113"/>
        <w:rPr>
          <w:rFonts w:asciiTheme="majorHAnsi" w:hAnsiTheme="majorHAnsi"/>
          <w:sz w:val="21"/>
          <w:szCs w:val="21"/>
        </w:rPr>
        <w:sectPr w:rsidR="006F5055" w:rsidRPr="007F5A1B" w:rsidSect="007F5A1B">
          <w:type w:val="continuous"/>
          <w:pgSz w:w="11906" w:h="16838"/>
          <w:pgMar w:top="624" w:right="624" w:bottom="624" w:left="624" w:header="0" w:footer="0" w:gutter="0"/>
          <w:cols w:space="708"/>
          <w:titlePg/>
          <w:docGrid w:linePitch="360"/>
        </w:sectPr>
      </w:pPr>
    </w:p>
    <w:p w14:paraId="5B53DC71" w14:textId="3CC5DF5E" w:rsidR="00B0474E" w:rsidRPr="007F5A1B" w:rsidRDefault="00B0474E" w:rsidP="007F5A1B">
      <w:pPr>
        <w:spacing w:line="240" w:lineRule="auto"/>
        <w:ind w:left="-113" w:right="-113"/>
        <w:rPr>
          <w:rFonts w:asciiTheme="majorHAnsi" w:hAnsiTheme="majorHAnsi"/>
          <w:sz w:val="21"/>
          <w:szCs w:val="21"/>
        </w:rPr>
      </w:pPr>
      <w:r w:rsidRPr="007F5A1B">
        <w:rPr>
          <w:rFonts w:asciiTheme="majorHAnsi" w:hAnsiTheme="majorHAnsi"/>
          <w:sz w:val="21"/>
          <w:szCs w:val="21"/>
        </w:rPr>
        <w:t>Η Εθνική Συνομοσπονδία Ατόμων με Αναπηρία (</w:t>
      </w:r>
      <w:proofErr w:type="spellStart"/>
      <w:r w:rsidRPr="007F5A1B">
        <w:rPr>
          <w:rFonts w:asciiTheme="majorHAnsi" w:hAnsiTheme="majorHAnsi"/>
          <w:sz w:val="21"/>
          <w:szCs w:val="21"/>
        </w:rPr>
        <w:t>Ε.Σ.Α.μεΑ</w:t>
      </w:r>
      <w:proofErr w:type="spellEnd"/>
      <w:r w:rsidRPr="007F5A1B">
        <w:rPr>
          <w:rFonts w:asciiTheme="majorHAnsi" w:hAnsiTheme="majorHAnsi"/>
          <w:sz w:val="21"/>
          <w:szCs w:val="21"/>
        </w:rPr>
        <w:t>.) υλοποιεί την</w:t>
      </w:r>
      <w:r w:rsidRPr="007F5A1B">
        <w:rPr>
          <w:rFonts w:asciiTheme="majorHAnsi" w:hAnsiTheme="majorHAnsi"/>
          <w:b/>
          <w:bCs/>
          <w:sz w:val="21"/>
          <w:szCs w:val="21"/>
        </w:rPr>
        <w:t xml:space="preserve"> Πράξη ‘</w:t>
      </w:r>
      <w:hyperlink r:id="rId15" w:history="1">
        <w:r w:rsidRPr="007F5A1B">
          <w:rPr>
            <w:rStyle w:val="-"/>
            <w:rFonts w:asciiTheme="majorHAnsi" w:hAnsiTheme="majorHAnsi"/>
            <w:b/>
            <w:bCs/>
            <w:sz w:val="21"/>
            <w:szCs w:val="21"/>
          </w:rPr>
          <w:t>ΑΓΗΣΙΛΑΟΣ</w:t>
        </w:r>
      </w:hyperlink>
      <w:r w:rsidRPr="007F5A1B">
        <w:rPr>
          <w:rFonts w:asciiTheme="majorHAnsi" w:hAnsiTheme="majorHAnsi"/>
          <w:b/>
          <w:bCs/>
          <w:sz w:val="21"/>
          <w:szCs w:val="21"/>
        </w:rPr>
        <w:t xml:space="preserve">’», </w:t>
      </w:r>
      <w:r w:rsidRPr="007F5A1B">
        <w:rPr>
          <w:rFonts w:asciiTheme="majorHAnsi" w:hAnsiTheme="majorHAnsi"/>
          <w:sz w:val="21"/>
          <w:szCs w:val="21"/>
        </w:rPr>
        <w:t>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</w:r>
    </w:p>
    <w:p w14:paraId="0F2C3F80" w14:textId="7F019874" w:rsidR="00B0474E" w:rsidRPr="007F5A1B" w:rsidRDefault="00B0474E" w:rsidP="007F5A1B">
      <w:pPr>
        <w:spacing w:line="240" w:lineRule="auto"/>
        <w:ind w:left="-113" w:right="-113"/>
        <w:rPr>
          <w:rFonts w:asciiTheme="majorHAnsi" w:hAnsiTheme="majorHAnsi"/>
          <w:bCs/>
          <w:sz w:val="21"/>
          <w:szCs w:val="21"/>
        </w:rPr>
      </w:pPr>
      <w:r w:rsidRPr="007F5A1B">
        <w:rPr>
          <w:rFonts w:asciiTheme="majorHAnsi" w:hAnsiTheme="majorHAnsi"/>
          <w:bCs/>
          <w:sz w:val="21"/>
          <w:szCs w:val="21"/>
        </w:rPr>
        <w:t xml:space="preserve">Στο πλαίσιο της Δράσης </w:t>
      </w:r>
      <w:r w:rsidRPr="007F5A1B">
        <w:rPr>
          <w:rFonts w:asciiTheme="majorHAnsi" w:hAnsiTheme="majorHAnsi"/>
          <w:b/>
          <w:sz w:val="21"/>
          <w:szCs w:val="21"/>
        </w:rPr>
        <w:t>«</w:t>
      </w:r>
      <w:hyperlink r:id="rId16" w:history="1">
        <w:r w:rsidRPr="007F5A1B">
          <w:rPr>
            <w:rStyle w:val="-"/>
            <w:rFonts w:asciiTheme="majorHAnsi" w:hAnsiTheme="majorHAnsi"/>
            <w:b/>
            <w:sz w:val="21"/>
            <w:szCs w:val="21"/>
            <w:lang w:val="en-US"/>
          </w:rPr>
          <w:t>Diversity</w:t>
        </w:r>
        <w:r w:rsidRPr="007F5A1B">
          <w:rPr>
            <w:rStyle w:val="-"/>
            <w:rFonts w:asciiTheme="majorHAnsi" w:hAnsiTheme="majorHAnsi"/>
            <w:b/>
            <w:sz w:val="21"/>
            <w:szCs w:val="21"/>
          </w:rPr>
          <w:t xml:space="preserve"> </w:t>
        </w:r>
        <w:r w:rsidRPr="007F5A1B">
          <w:rPr>
            <w:rStyle w:val="-"/>
            <w:rFonts w:asciiTheme="majorHAnsi" w:hAnsiTheme="majorHAnsi"/>
            <w:b/>
            <w:sz w:val="21"/>
            <w:szCs w:val="21"/>
            <w:lang w:val="en-US"/>
          </w:rPr>
          <w:t>up</w:t>
        </w:r>
      </w:hyperlink>
      <w:r w:rsidRPr="007F5A1B">
        <w:rPr>
          <w:rFonts w:asciiTheme="majorHAnsi" w:hAnsiTheme="majorHAnsi"/>
          <w:b/>
          <w:sz w:val="21"/>
          <w:szCs w:val="21"/>
        </w:rPr>
        <w:t xml:space="preserve">» </w:t>
      </w:r>
      <w:r w:rsidRPr="007F5A1B">
        <w:rPr>
          <w:rFonts w:asciiTheme="majorHAnsi" w:hAnsiTheme="majorHAnsi"/>
          <w:bCs/>
          <w:sz w:val="21"/>
          <w:szCs w:val="21"/>
        </w:rPr>
        <w:t>(Πακέτο Εργασίας 8), αναμένεται να υλοποιηθ</w:t>
      </w:r>
      <w:r w:rsidR="006D6296" w:rsidRPr="007F5A1B">
        <w:rPr>
          <w:rFonts w:asciiTheme="majorHAnsi" w:hAnsiTheme="majorHAnsi"/>
          <w:bCs/>
          <w:sz w:val="21"/>
          <w:szCs w:val="21"/>
        </w:rPr>
        <w:t>εί</w:t>
      </w:r>
      <w:r w:rsidRPr="007F5A1B">
        <w:rPr>
          <w:rFonts w:asciiTheme="majorHAnsi" w:hAnsiTheme="majorHAnsi"/>
          <w:b/>
          <w:sz w:val="21"/>
          <w:szCs w:val="21"/>
        </w:rPr>
        <w:t xml:space="preserve"> </w:t>
      </w:r>
      <w:r w:rsidRPr="007F5A1B">
        <w:rPr>
          <w:rFonts w:asciiTheme="majorHAnsi" w:hAnsiTheme="majorHAnsi"/>
          <w:bCs/>
          <w:sz w:val="21"/>
          <w:szCs w:val="21"/>
        </w:rPr>
        <w:t xml:space="preserve">ένα σύνολο καινοτόμων δράσεων </w:t>
      </w:r>
      <w:r w:rsidR="006D6296" w:rsidRPr="007F5A1B">
        <w:rPr>
          <w:rFonts w:asciiTheme="majorHAnsi" w:hAnsiTheme="majorHAnsi"/>
          <w:bCs/>
          <w:sz w:val="21"/>
          <w:szCs w:val="21"/>
        </w:rPr>
        <w:t>για την ε</w:t>
      </w:r>
      <w:r w:rsidRPr="007F5A1B">
        <w:rPr>
          <w:rFonts w:asciiTheme="majorHAnsi" w:hAnsiTheme="majorHAnsi"/>
          <w:bCs/>
          <w:sz w:val="21"/>
          <w:szCs w:val="21"/>
        </w:rPr>
        <w:t xml:space="preserve">κπαιδευτική και </w:t>
      </w:r>
      <w:r w:rsidR="006D6296" w:rsidRPr="007F5A1B">
        <w:rPr>
          <w:rFonts w:asciiTheme="majorHAnsi" w:hAnsiTheme="majorHAnsi"/>
          <w:bCs/>
          <w:sz w:val="21"/>
          <w:szCs w:val="21"/>
        </w:rPr>
        <w:t>μ</w:t>
      </w:r>
      <w:r w:rsidRPr="007F5A1B">
        <w:rPr>
          <w:rFonts w:asciiTheme="majorHAnsi" w:hAnsiTheme="majorHAnsi"/>
          <w:bCs/>
          <w:sz w:val="21"/>
          <w:szCs w:val="21"/>
        </w:rPr>
        <w:t xml:space="preserve">αθητική κοινότητα της </w:t>
      </w:r>
      <w:r w:rsidR="009843CD" w:rsidRPr="007F5A1B">
        <w:rPr>
          <w:rFonts w:asciiTheme="majorHAnsi" w:hAnsiTheme="majorHAnsi"/>
          <w:bCs/>
          <w:sz w:val="21"/>
          <w:szCs w:val="21"/>
        </w:rPr>
        <w:t>Πελοποννήσου</w:t>
      </w:r>
      <w:r w:rsidR="006D6296" w:rsidRPr="007F5A1B">
        <w:rPr>
          <w:rFonts w:asciiTheme="majorHAnsi" w:hAnsiTheme="majorHAnsi"/>
          <w:bCs/>
          <w:sz w:val="21"/>
          <w:szCs w:val="21"/>
        </w:rPr>
        <w:t>,</w:t>
      </w:r>
      <w:r w:rsidRPr="007F5A1B">
        <w:rPr>
          <w:rFonts w:asciiTheme="majorHAnsi" w:hAnsiTheme="majorHAnsi"/>
          <w:bCs/>
          <w:sz w:val="21"/>
          <w:szCs w:val="21"/>
        </w:rPr>
        <w:t xml:space="preserve"> αλλά και </w:t>
      </w:r>
      <w:r w:rsidR="006D6296" w:rsidRPr="007F5A1B">
        <w:rPr>
          <w:rFonts w:asciiTheme="majorHAnsi" w:hAnsiTheme="majorHAnsi"/>
          <w:bCs/>
          <w:sz w:val="21"/>
          <w:szCs w:val="21"/>
        </w:rPr>
        <w:t xml:space="preserve">για </w:t>
      </w:r>
      <w:r w:rsidRPr="007F5A1B">
        <w:rPr>
          <w:rFonts w:asciiTheme="majorHAnsi" w:hAnsiTheme="majorHAnsi"/>
          <w:bCs/>
          <w:sz w:val="21"/>
          <w:szCs w:val="21"/>
        </w:rPr>
        <w:t>την ευρύτερη κοινωνία</w:t>
      </w:r>
      <w:r w:rsidR="009843CD" w:rsidRPr="007F5A1B">
        <w:rPr>
          <w:rFonts w:asciiTheme="majorHAnsi" w:hAnsiTheme="majorHAnsi"/>
          <w:bCs/>
          <w:sz w:val="21"/>
          <w:szCs w:val="21"/>
        </w:rPr>
        <w:t xml:space="preserve"> της Περιφέρειας</w:t>
      </w:r>
      <w:r w:rsidR="00FE784C" w:rsidRPr="007F5A1B">
        <w:rPr>
          <w:rFonts w:asciiTheme="majorHAnsi" w:hAnsiTheme="majorHAnsi"/>
          <w:bCs/>
          <w:sz w:val="21"/>
          <w:szCs w:val="21"/>
        </w:rPr>
        <w:t>,</w:t>
      </w:r>
      <w:r w:rsidR="009843CD" w:rsidRPr="007F5A1B">
        <w:rPr>
          <w:rFonts w:asciiTheme="majorHAnsi" w:hAnsiTheme="majorHAnsi"/>
          <w:bCs/>
          <w:sz w:val="21"/>
          <w:szCs w:val="21"/>
        </w:rPr>
        <w:t xml:space="preserve"> με στόχο την προώθηση των δικαιωμάτων</w:t>
      </w:r>
      <w:r w:rsidR="00F1752E" w:rsidRPr="007F5A1B">
        <w:rPr>
          <w:rFonts w:asciiTheme="majorHAnsi" w:hAnsiTheme="majorHAnsi"/>
          <w:bCs/>
          <w:sz w:val="21"/>
          <w:szCs w:val="21"/>
        </w:rPr>
        <w:t xml:space="preserve"> των </w:t>
      </w:r>
      <w:r w:rsidR="00FE784C" w:rsidRPr="007F5A1B">
        <w:rPr>
          <w:rFonts w:asciiTheme="majorHAnsi" w:hAnsiTheme="majorHAnsi"/>
          <w:bCs/>
          <w:sz w:val="21"/>
          <w:szCs w:val="21"/>
        </w:rPr>
        <w:t xml:space="preserve">ατόμων με αναπηρία και χρόνιες παθήσεις. </w:t>
      </w:r>
    </w:p>
    <w:p w14:paraId="7C41AD63" w14:textId="4B095C39" w:rsidR="009843CD" w:rsidRPr="007F5A1B" w:rsidRDefault="00B0474E" w:rsidP="007F5A1B">
      <w:pPr>
        <w:spacing w:line="240" w:lineRule="auto"/>
        <w:ind w:left="-113" w:right="-113"/>
        <w:rPr>
          <w:rFonts w:asciiTheme="majorHAnsi" w:hAnsiTheme="majorHAnsi"/>
          <w:bCs/>
          <w:sz w:val="21"/>
          <w:szCs w:val="21"/>
        </w:rPr>
      </w:pPr>
      <w:r w:rsidRPr="007F5A1B">
        <w:rPr>
          <w:rFonts w:asciiTheme="majorHAnsi" w:hAnsiTheme="majorHAnsi"/>
          <w:bCs/>
          <w:sz w:val="21"/>
          <w:szCs w:val="21"/>
        </w:rPr>
        <w:t>Ειδικότερα, πρόκειται να πραγματοποιηθεί ο 1</w:t>
      </w:r>
      <w:r w:rsidRPr="007F5A1B">
        <w:rPr>
          <w:rFonts w:asciiTheme="majorHAnsi" w:hAnsiTheme="majorHAnsi"/>
          <w:bCs/>
          <w:sz w:val="21"/>
          <w:szCs w:val="21"/>
          <w:vertAlign w:val="superscript"/>
        </w:rPr>
        <w:t>ος</w:t>
      </w:r>
      <w:r w:rsidRPr="007F5A1B">
        <w:rPr>
          <w:rFonts w:asciiTheme="majorHAnsi" w:hAnsiTheme="majorHAnsi"/>
          <w:bCs/>
          <w:sz w:val="21"/>
          <w:szCs w:val="21"/>
        </w:rPr>
        <w:t xml:space="preserve"> Παν-πελοποννησιακός διαγωνισμός των μαθητών της Γ΄ </w:t>
      </w:r>
      <w:r w:rsidR="006D6296" w:rsidRPr="007F5A1B">
        <w:rPr>
          <w:rFonts w:asciiTheme="majorHAnsi" w:hAnsiTheme="majorHAnsi"/>
          <w:bCs/>
          <w:sz w:val="21"/>
          <w:szCs w:val="21"/>
        </w:rPr>
        <w:t>τ</w:t>
      </w:r>
      <w:r w:rsidRPr="007F5A1B">
        <w:rPr>
          <w:rFonts w:asciiTheme="majorHAnsi" w:hAnsiTheme="majorHAnsi"/>
          <w:bCs/>
          <w:sz w:val="21"/>
          <w:szCs w:val="21"/>
        </w:rPr>
        <w:t xml:space="preserve">άξης των Γυμνασίων με σκοπό την ανάδειξη </w:t>
      </w:r>
      <w:r w:rsidR="006D6296" w:rsidRPr="007F5A1B">
        <w:rPr>
          <w:rFonts w:asciiTheme="majorHAnsi" w:hAnsiTheme="majorHAnsi"/>
          <w:bCs/>
          <w:sz w:val="21"/>
          <w:szCs w:val="21"/>
        </w:rPr>
        <w:t xml:space="preserve"> 5 </w:t>
      </w:r>
      <w:r w:rsidR="006D6296" w:rsidRPr="007F5A1B">
        <w:rPr>
          <w:rFonts w:asciiTheme="majorHAnsi" w:hAnsiTheme="majorHAnsi"/>
          <w:bCs/>
          <w:sz w:val="21"/>
          <w:szCs w:val="21"/>
          <w:lang w:val="en-US"/>
        </w:rPr>
        <w:t>videos</w:t>
      </w:r>
      <w:r w:rsidR="00FE784C" w:rsidRPr="007F5A1B">
        <w:rPr>
          <w:rFonts w:asciiTheme="majorHAnsi" w:hAnsiTheme="majorHAnsi"/>
          <w:bCs/>
          <w:sz w:val="21"/>
          <w:szCs w:val="21"/>
        </w:rPr>
        <w:t xml:space="preserve"> που θα προωθούν την άρση των στερεοτυπικών αντιλήψεων </w:t>
      </w:r>
      <w:r w:rsidR="00AC737A" w:rsidRPr="007F5A1B">
        <w:rPr>
          <w:rFonts w:asciiTheme="majorHAnsi" w:hAnsiTheme="majorHAnsi"/>
          <w:bCs/>
          <w:sz w:val="21"/>
          <w:szCs w:val="21"/>
        </w:rPr>
        <w:t xml:space="preserve">για τα άτομα με αναπηρία </w:t>
      </w:r>
      <w:r w:rsidR="00FE784C" w:rsidRPr="007F5A1B">
        <w:rPr>
          <w:rFonts w:asciiTheme="majorHAnsi" w:hAnsiTheme="majorHAnsi"/>
          <w:bCs/>
          <w:sz w:val="21"/>
          <w:szCs w:val="21"/>
        </w:rPr>
        <w:t>στο εκπαιδευτικό, και εργασιακό περιβάλλον, αλλά και σε άλλους τομείς της ζωής</w:t>
      </w:r>
      <w:r w:rsidR="00AC737A" w:rsidRPr="007F5A1B">
        <w:rPr>
          <w:rFonts w:asciiTheme="majorHAnsi" w:hAnsiTheme="majorHAnsi"/>
          <w:bCs/>
          <w:sz w:val="21"/>
          <w:szCs w:val="21"/>
        </w:rPr>
        <w:t xml:space="preserve">. </w:t>
      </w:r>
      <w:r w:rsidR="00FE784C" w:rsidRPr="007F5A1B">
        <w:rPr>
          <w:rFonts w:asciiTheme="majorHAnsi" w:hAnsiTheme="majorHAnsi"/>
          <w:bCs/>
          <w:sz w:val="21"/>
          <w:szCs w:val="21"/>
        </w:rPr>
        <w:t xml:space="preserve"> </w:t>
      </w:r>
      <w:r w:rsidR="00AC737A" w:rsidRPr="007F5A1B">
        <w:rPr>
          <w:rFonts w:asciiTheme="majorHAnsi" w:hAnsiTheme="majorHAnsi"/>
          <w:bCs/>
          <w:sz w:val="21"/>
          <w:szCs w:val="21"/>
        </w:rPr>
        <w:t>Τ</w:t>
      </w:r>
      <w:r w:rsidR="00FE784C" w:rsidRPr="007F5A1B">
        <w:rPr>
          <w:rFonts w:asciiTheme="majorHAnsi" w:hAnsiTheme="majorHAnsi"/>
          <w:bCs/>
          <w:sz w:val="21"/>
          <w:szCs w:val="21"/>
        </w:rPr>
        <w:t xml:space="preserve">α </w:t>
      </w:r>
      <w:r w:rsidR="00AC737A" w:rsidRPr="007F5A1B">
        <w:rPr>
          <w:rFonts w:asciiTheme="majorHAnsi" w:hAnsiTheme="majorHAnsi"/>
          <w:bCs/>
          <w:sz w:val="21"/>
          <w:szCs w:val="21"/>
          <w:lang w:val="en-US"/>
        </w:rPr>
        <w:t>videos</w:t>
      </w:r>
      <w:r w:rsidR="00AC737A" w:rsidRPr="007F5A1B">
        <w:rPr>
          <w:rFonts w:asciiTheme="majorHAnsi" w:hAnsiTheme="majorHAnsi"/>
          <w:bCs/>
          <w:sz w:val="21"/>
          <w:szCs w:val="21"/>
        </w:rPr>
        <w:t xml:space="preserve"> </w:t>
      </w:r>
      <w:r w:rsidR="00FE784C" w:rsidRPr="007F5A1B">
        <w:rPr>
          <w:rFonts w:asciiTheme="majorHAnsi" w:hAnsiTheme="majorHAnsi"/>
          <w:bCs/>
          <w:sz w:val="21"/>
          <w:szCs w:val="21"/>
        </w:rPr>
        <w:t xml:space="preserve">θα προβληθούν ως τηλεοπτικά </w:t>
      </w:r>
      <w:r w:rsidR="00FE784C" w:rsidRPr="007F5A1B">
        <w:rPr>
          <w:rFonts w:asciiTheme="majorHAnsi" w:hAnsiTheme="majorHAnsi"/>
          <w:bCs/>
          <w:sz w:val="21"/>
          <w:szCs w:val="21"/>
          <w:lang w:val="en-US"/>
        </w:rPr>
        <w:t>spot</w:t>
      </w:r>
      <w:r w:rsidR="00FE784C" w:rsidRPr="007F5A1B">
        <w:rPr>
          <w:rFonts w:asciiTheme="majorHAnsi" w:hAnsiTheme="majorHAnsi"/>
          <w:bCs/>
          <w:sz w:val="21"/>
          <w:szCs w:val="21"/>
        </w:rPr>
        <w:t xml:space="preserve"> στα ΜΜΕ της Περιφέρειας Πελοποννήσου. </w:t>
      </w:r>
      <w:r w:rsidRPr="007F5A1B">
        <w:rPr>
          <w:rFonts w:asciiTheme="majorHAnsi" w:hAnsiTheme="majorHAnsi"/>
          <w:bCs/>
          <w:sz w:val="21"/>
          <w:szCs w:val="21"/>
        </w:rPr>
        <w:t xml:space="preserve"> </w:t>
      </w:r>
    </w:p>
    <w:p w14:paraId="2CC2C023" w14:textId="7388707A" w:rsidR="004C3B9C" w:rsidRPr="007F5A1B" w:rsidRDefault="00B0474E" w:rsidP="007F5A1B">
      <w:pPr>
        <w:spacing w:line="240" w:lineRule="auto"/>
        <w:ind w:left="-113" w:right="-113"/>
        <w:rPr>
          <w:rFonts w:asciiTheme="majorHAnsi" w:hAnsiTheme="majorHAnsi"/>
          <w:bCs/>
          <w:sz w:val="21"/>
          <w:szCs w:val="21"/>
        </w:rPr>
      </w:pPr>
      <w:r w:rsidRPr="007F5A1B">
        <w:rPr>
          <w:rFonts w:asciiTheme="majorHAnsi" w:hAnsiTheme="majorHAnsi"/>
          <w:bCs/>
          <w:sz w:val="21"/>
          <w:szCs w:val="21"/>
        </w:rPr>
        <w:t>Με στόχο την εκπαίδευση</w:t>
      </w:r>
      <w:r w:rsidR="006D6296" w:rsidRPr="007F5A1B">
        <w:rPr>
          <w:rFonts w:asciiTheme="majorHAnsi" w:hAnsiTheme="majorHAnsi"/>
          <w:bCs/>
          <w:sz w:val="21"/>
          <w:szCs w:val="21"/>
        </w:rPr>
        <w:t>, ενημέρωση και την ενεργό συμμετοχή</w:t>
      </w:r>
      <w:r w:rsidRPr="007F5A1B">
        <w:rPr>
          <w:rFonts w:asciiTheme="majorHAnsi" w:hAnsiTheme="majorHAnsi"/>
          <w:bCs/>
          <w:sz w:val="21"/>
          <w:szCs w:val="21"/>
        </w:rPr>
        <w:t xml:space="preserve"> των Καθηγητών, των Διευθυντών και των Μαθητών της Γ’ Τάξης των</w:t>
      </w:r>
      <w:r w:rsidR="00AC737A" w:rsidRPr="007F5A1B">
        <w:rPr>
          <w:rFonts w:asciiTheme="majorHAnsi" w:hAnsiTheme="majorHAnsi"/>
          <w:bCs/>
          <w:sz w:val="21"/>
          <w:szCs w:val="21"/>
        </w:rPr>
        <w:t xml:space="preserve"> </w:t>
      </w:r>
      <w:r w:rsidRPr="007F5A1B">
        <w:rPr>
          <w:rFonts w:asciiTheme="majorHAnsi" w:hAnsiTheme="majorHAnsi"/>
          <w:bCs/>
          <w:sz w:val="21"/>
          <w:szCs w:val="21"/>
        </w:rPr>
        <w:t>Γυμνασίων</w:t>
      </w:r>
      <w:r w:rsidR="006D6296" w:rsidRPr="007F5A1B">
        <w:rPr>
          <w:rFonts w:asciiTheme="majorHAnsi" w:hAnsiTheme="majorHAnsi"/>
          <w:bCs/>
          <w:sz w:val="21"/>
          <w:szCs w:val="21"/>
        </w:rPr>
        <w:t xml:space="preserve"> θα υλοποιηθεί ένας κύκλος εκπαιδευτικών – ενημερωτικών σεμιναρίων </w:t>
      </w:r>
      <w:r w:rsidRPr="007F5A1B">
        <w:rPr>
          <w:rFonts w:asciiTheme="majorHAnsi" w:hAnsiTheme="majorHAnsi"/>
          <w:bCs/>
          <w:sz w:val="21"/>
          <w:szCs w:val="21"/>
        </w:rPr>
        <w:t xml:space="preserve">σε όλες τις Περιφερειακές Ενότητες της Περιφέρειας Πελοποννήσου. </w:t>
      </w:r>
    </w:p>
    <w:p w14:paraId="7570B582" w14:textId="4C1344F3" w:rsidR="00B0474E" w:rsidRPr="007F5A1B" w:rsidRDefault="00B0474E" w:rsidP="007F5A1B">
      <w:pPr>
        <w:spacing w:line="240" w:lineRule="auto"/>
        <w:ind w:left="-113" w:right="-113"/>
        <w:rPr>
          <w:rFonts w:asciiTheme="majorHAnsi" w:hAnsiTheme="majorHAnsi"/>
          <w:bCs/>
          <w:sz w:val="21"/>
          <w:szCs w:val="21"/>
        </w:rPr>
      </w:pPr>
      <w:r w:rsidRPr="007F5A1B">
        <w:rPr>
          <w:rFonts w:asciiTheme="majorHAnsi" w:hAnsiTheme="majorHAnsi"/>
          <w:bCs/>
          <w:sz w:val="21"/>
          <w:szCs w:val="21"/>
        </w:rPr>
        <w:t xml:space="preserve">Το Εκπαιδευτικό Σεμινάριο για τους Καθηγητές και τους Διευθυντές </w:t>
      </w:r>
      <w:r w:rsidR="004C3B9C" w:rsidRPr="007F5A1B">
        <w:rPr>
          <w:rFonts w:asciiTheme="majorHAnsi" w:hAnsiTheme="majorHAnsi"/>
          <w:bCs/>
          <w:sz w:val="21"/>
          <w:szCs w:val="21"/>
        </w:rPr>
        <w:t xml:space="preserve">των Γυμνασίων </w:t>
      </w:r>
      <w:r w:rsidRPr="007F5A1B">
        <w:rPr>
          <w:rFonts w:asciiTheme="majorHAnsi" w:hAnsiTheme="majorHAnsi"/>
          <w:bCs/>
          <w:sz w:val="21"/>
          <w:szCs w:val="21"/>
        </w:rPr>
        <w:t>της Περιφερειακής Ενότητας Αρ</w:t>
      </w:r>
      <w:r w:rsidR="000C4D2A" w:rsidRPr="007F5A1B">
        <w:rPr>
          <w:rFonts w:asciiTheme="majorHAnsi" w:hAnsiTheme="majorHAnsi"/>
          <w:bCs/>
          <w:sz w:val="21"/>
          <w:szCs w:val="21"/>
        </w:rPr>
        <w:t>καδία</w:t>
      </w:r>
      <w:r w:rsidRPr="007F5A1B">
        <w:rPr>
          <w:rFonts w:asciiTheme="majorHAnsi" w:hAnsiTheme="majorHAnsi"/>
          <w:bCs/>
          <w:sz w:val="21"/>
          <w:szCs w:val="21"/>
        </w:rPr>
        <w:t>ς, θα πραγματοποιηθεί</w:t>
      </w:r>
      <w:r w:rsidR="00C020F1" w:rsidRPr="007F5A1B">
        <w:rPr>
          <w:rFonts w:asciiTheme="majorHAnsi" w:hAnsiTheme="majorHAnsi"/>
          <w:bCs/>
          <w:sz w:val="21"/>
          <w:szCs w:val="21"/>
        </w:rPr>
        <w:t xml:space="preserve"> </w:t>
      </w:r>
      <w:r w:rsidRPr="007F5A1B">
        <w:rPr>
          <w:rFonts w:asciiTheme="majorHAnsi" w:hAnsiTheme="majorHAnsi"/>
          <w:bCs/>
          <w:sz w:val="21"/>
          <w:szCs w:val="21"/>
        </w:rPr>
        <w:t xml:space="preserve">την </w:t>
      </w:r>
      <w:r w:rsidRPr="007F5A1B">
        <w:rPr>
          <w:rFonts w:asciiTheme="majorHAnsi" w:hAnsiTheme="majorHAnsi"/>
          <w:b/>
          <w:sz w:val="21"/>
          <w:szCs w:val="21"/>
        </w:rPr>
        <w:t>Τ</w:t>
      </w:r>
      <w:r w:rsidR="007D7A98" w:rsidRPr="007F5A1B">
        <w:rPr>
          <w:rFonts w:asciiTheme="majorHAnsi" w:hAnsiTheme="majorHAnsi"/>
          <w:b/>
          <w:sz w:val="21"/>
          <w:szCs w:val="21"/>
        </w:rPr>
        <w:t>ρίτη</w:t>
      </w:r>
      <w:r w:rsidRPr="007F5A1B">
        <w:rPr>
          <w:rFonts w:asciiTheme="majorHAnsi" w:hAnsiTheme="majorHAnsi"/>
          <w:b/>
          <w:sz w:val="21"/>
          <w:szCs w:val="21"/>
        </w:rPr>
        <w:t xml:space="preserve"> </w:t>
      </w:r>
      <w:r w:rsidR="007D7A98" w:rsidRPr="007F5A1B">
        <w:rPr>
          <w:rFonts w:asciiTheme="majorHAnsi" w:hAnsiTheme="majorHAnsi"/>
          <w:b/>
          <w:sz w:val="21"/>
          <w:szCs w:val="21"/>
        </w:rPr>
        <w:t xml:space="preserve">8 </w:t>
      </w:r>
      <w:r w:rsidRPr="007F5A1B">
        <w:rPr>
          <w:rFonts w:asciiTheme="majorHAnsi" w:hAnsiTheme="majorHAnsi"/>
          <w:b/>
          <w:sz w:val="21"/>
          <w:szCs w:val="21"/>
        </w:rPr>
        <w:t xml:space="preserve"> </w:t>
      </w:r>
      <w:r w:rsidR="007D7A98" w:rsidRPr="007F5A1B">
        <w:rPr>
          <w:rFonts w:asciiTheme="majorHAnsi" w:hAnsiTheme="majorHAnsi"/>
          <w:b/>
          <w:sz w:val="21"/>
          <w:szCs w:val="21"/>
        </w:rPr>
        <w:t>Νοεμ</w:t>
      </w:r>
      <w:r w:rsidRPr="007F5A1B">
        <w:rPr>
          <w:rFonts w:asciiTheme="majorHAnsi" w:hAnsiTheme="majorHAnsi"/>
          <w:b/>
          <w:sz w:val="21"/>
          <w:szCs w:val="21"/>
        </w:rPr>
        <w:t>βρίου 2022</w:t>
      </w:r>
      <w:r w:rsidRPr="007F5A1B">
        <w:rPr>
          <w:rFonts w:asciiTheme="majorHAnsi" w:hAnsiTheme="majorHAnsi"/>
          <w:bCs/>
          <w:sz w:val="21"/>
          <w:szCs w:val="21"/>
        </w:rPr>
        <w:t xml:space="preserve"> και ώρες </w:t>
      </w:r>
      <w:r w:rsidRPr="007F5A1B">
        <w:rPr>
          <w:rFonts w:asciiTheme="majorHAnsi" w:hAnsiTheme="majorHAnsi"/>
          <w:b/>
          <w:sz w:val="21"/>
          <w:szCs w:val="21"/>
        </w:rPr>
        <w:t xml:space="preserve">08:30 π.μ. έως 13:30 μ.μ. </w:t>
      </w:r>
      <w:r w:rsidRPr="007F5A1B">
        <w:rPr>
          <w:rFonts w:asciiTheme="majorHAnsi" w:hAnsiTheme="majorHAnsi"/>
          <w:bCs/>
          <w:sz w:val="21"/>
          <w:szCs w:val="21"/>
        </w:rPr>
        <w:t>στ</w:t>
      </w:r>
      <w:r w:rsidR="007D7A98" w:rsidRPr="007F5A1B">
        <w:rPr>
          <w:rFonts w:asciiTheme="majorHAnsi" w:hAnsiTheme="majorHAnsi"/>
          <w:bCs/>
          <w:sz w:val="21"/>
          <w:szCs w:val="21"/>
        </w:rPr>
        <w:t>ο</w:t>
      </w:r>
      <w:r w:rsidR="007D7A98" w:rsidRPr="006F1EA5">
        <w:rPr>
          <w:rFonts w:asciiTheme="majorHAnsi" w:hAnsiTheme="majorHAnsi"/>
          <w:b/>
          <w:sz w:val="21"/>
          <w:szCs w:val="21"/>
        </w:rPr>
        <w:t xml:space="preserve"> 4</w:t>
      </w:r>
      <w:r w:rsidR="007D7A98" w:rsidRPr="006F1EA5">
        <w:rPr>
          <w:rFonts w:asciiTheme="majorHAnsi" w:hAnsiTheme="majorHAnsi"/>
          <w:b/>
          <w:sz w:val="21"/>
          <w:szCs w:val="21"/>
          <w:vertAlign w:val="superscript"/>
        </w:rPr>
        <w:t>ο</w:t>
      </w:r>
      <w:r w:rsidR="007D7A98" w:rsidRPr="006F1EA5">
        <w:rPr>
          <w:rFonts w:asciiTheme="majorHAnsi" w:hAnsiTheme="majorHAnsi"/>
          <w:b/>
          <w:sz w:val="21"/>
          <w:szCs w:val="21"/>
        </w:rPr>
        <w:t xml:space="preserve"> Γυμνάσιο Τρίπολης</w:t>
      </w:r>
      <w:r w:rsidR="007D7A98" w:rsidRPr="007F5A1B">
        <w:rPr>
          <w:rFonts w:asciiTheme="majorHAnsi" w:hAnsiTheme="majorHAnsi"/>
          <w:bCs/>
          <w:sz w:val="21"/>
          <w:szCs w:val="21"/>
        </w:rPr>
        <w:t xml:space="preserve"> </w:t>
      </w:r>
      <w:r w:rsidRPr="007F5A1B">
        <w:rPr>
          <w:rFonts w:asciiTheme="majorHAnsi" w:hAnsiTheme="majorHAnsi"/>
          <w:bCs/>
          <w:sz w:val="21"/>
          <w:szCs w:val="21"/>
        </w:rPr>
        <w:t>(</w:t>
      </w:r>
      <w:r w:rsidR="007D7A98" w:rsidRPr="007F5A1B">
        <w:rPr>
          <w:rFonts w:asciiTheme="majorHAnsi" w:hAnsiTheme="majorHAnsi"/>
          <w:bCs/>
          <w:sz w:val="21"/>
          <w:szCs w:val="21"/>
        </w:rPr>
        <w:t xml:space="preserve">Αντιγόνης 28 - Όπισθεν Δ.Α.Κ.,  Τρίπολη, </w:t>
      </w:r>
      <w:r w:rsidR="006F1EA5">
        <w:rPr>
          <w:rFonts w:asciiTheme="majorHAnsi" w:hAnsiTheme="majorHAnsi"/>
          <w:bCs/>
          <w:sz w:val="21"/>
          <w:szCs w:val="21"/>
        </w:rPr>
        <w:t xml:space="preserve">Τ.Κ. </w:t>
      </w:r>
      <w:r w:rsidR="007D7A98" w:rsidRPr="007F5A1B">
        <w:rPr>
          <w:rFonts w:asciiTheme="majorHAnsi" w:hAnsiTheme="majorHAnsi"/>
          <w:bCs/>
          <w:sz w:val="21"/>
          <w:szCs w:val="21"/>
        </w:rPr>
        <w:t>221</w:t>
      </w:r>
      <w:r w:rsidRPr="007F5A1B">
        <w:rPr>
          <w:rFonts w:asciiTheme="majorHAnsi" w:hAnsiTheme="majorHAnsi"/>
          <w:bCs/>
          <w:sz w:val="21"/>
          <w:szCs w:val="21"/>
        </w:rPr>
        <w:t xml:space="preserve"> </w:t>
      </w:r>
      <w:r w:rsidR="007D7A98" w:rsidRPr="007F5A1B">
        <w:rPr>
          <w:rFonts w:asciiTheme="majorHAnsi" w:hAnsiTheme="majorHAnsi"/>
          <w:bCs/>
          <w:sz w:val="21"/>
          <w:szCs w:val="21"/>
        </w:rPr>
        <w:t>31</w:t>
      </w:r>
      <w:r w:rsidRPr="007F5A1B">
        <w:rPr>
          <w:rFonts w:asciiTheme="majorHAnsi" w:hAnsiTheme="majorHAnsi"/>
          <w:bCs/>
          <w:sz w:val="21"/>
          <w:szCs w:val="21"/>
        </w:rPr>
        <w:t>).</w:t>
      </w:r>
    </w:p>
    <w:p w14:paraId="7FF045B7" w14:textId="2EE34AE7" w:rsidR="00B0474E" w:rsidRPr="007F5A1B" w:rsidRDefault="00B0474E" w:rsidP="007F5A1B">
      <w:pPr>
        <w:spacing w:after="0" w:line="240" w:lineRule="auto"/>
        <w:ind w:left="-113" w:right="-113"/>
        <w:rPr>
          <w:rFonts w:asciiTheme="majorHAnsi" w:hAnsiTheme="majorHAnsi"/>
          <w:bCs/>
          <w:sz w:val="21"/>
          <w:szCs w:val="21"/>
        </w:rPr>
      </w:pPr>
      <w:r w:rsidRPr="007F5A1B">
        <w:rPr>
          <w:rFonts w:asciiTheme="majorHAnsi" w:hAnsiTheme="majorHAnsi"/>
          <w:bCs/>
          <w:sz w:val="21"/>
          <w:szCs w:val="21"/>
        </w:rPr>
        <w:t xml:space="preserve">Προκειμένου για τη συμμετοχή σας, παρακαλείσθε να μας αποστείλετε την επισυναπτόμενη αίτηση συμμετοχής στο email: </w:t>
      </w:r>
      <w:hyperlink r:id="rId17" w:history="1">
        <w:r w:rsidRPr="007F5A1B">
          <w:rPr>
            <w:rStyle w:val="-"/>
            <w:rFonts w:asciiTheme="majorHAnsi" w:hAnsiTheme="majorHAnsi"/>
            <w:bCs/>
            <w:sz w:val="21"/>
            <w:szCs w:val="21"/>
          </w:rPr>
          <w:t>esamea2@pel.cosmotemail.</w:t>
        </w:r>
        <w:r w:rsidRPr="007F5A1B">
          <w:rPr>
            <w:rStyle w:val="-"/>
            <w:rFonts w:asciiTheme="majorHAnsi" w:hAnsiTheme="majorHAnsi"/>
            <w:bCs/>
            <w:sz w:val="21"/>
            <w:szCs w:val="21"/>
            <w:lang w:val="en-US"/>
          </w:rPr>
          <w:t>gr</w:t>
        </w:r>
      </w:hyperlink>
      <w:r w:rsidRPr="007F5A1B">
        <w:rPr>
          <w:rFonts w:asciiTheme="majorHAnsi" w:hAnsiTheme="majorHAnsi"/>
          <w:bCs/>
          <w:sz w:val="21"/>
          <w:szCs w:val="21"/>
        </w:rPr>
        <w:t xml:space="preserve">, (θα τηρηθεί σειρά προτεραιότητας). </w:t>
      </w:r>
    </w:p>
    <w:p w14:paraId="3FAF89AC" w14:textId="77777777" w:rsidR="00B0474E" w:rsidRPr="007F5A1B" w:rsidRDefault="00B0474E" w:rsidP="007F5A1B">
      <w:pPr>
        <w:spacing w:after="0" w:line="240" w:lineRule="auto"/>
        <w:ind w:left="-113" w:right="-113"/>
        <w:rPr>
          <w:rFonts w:asciiTheme="majorHAnsi" w:hAnsiTheme="majorHAnsi"/>
          <w:bCs/>
          <w:sz w:val="21"/>
          <w:szCs w:val="21"/>
        </w:rPr>
      </w:pPr>
    </w:p>
    <w:p w14:paraId="4C415FA1" w14:textId="7D66DC07" w:rsidR="00B0474E" w:rsidRPr="007F5A1B" w:rsidRDefault="00AC737A" w:rsidP="007F5A1B">
      <w:pPr>
        <w:spacing w:after="0" w:line="240" w:lineRule="auto"/>
        <w:ind w:left="-113" w:right="-113"/>
        <w:rPr>
          <w:rFonts w:asciiTheme="majorHAnsi" w:hAnsiTheme="majorHAnsi"/>
          <w:bCs/>
          <w:sz w:val="21"/>
          <w:szCs w:val="21"/>
        </w:rPr>
      </w:pPr>
      <w:r w:rsidRPr="007F5A1B">
        <w:rPr>
          <w:rFonts w:asciiTheme="majorHAnsi" w:hAnsiTheme="majorHAnsi"/>
          <w:bCs/>
          <w:sz w:val="21"/>
          <w:szCs w:val="21"/>
        </w:rPr>
        <w:t xml:space="preserve">Το Σεμινάριο τελεί υπό την αιγίδα της Περιφερειακής Διεύθυνσης Πρωτοβάθμιας &amp; Δευτεροβάθμιας Εκπαίδευσης Πελοποννήσου. </w:t>
      </w:r>
      <w:r w:rsidR="00B0474E" w:rsidRPr="007F5A1B">
        <w:rPr>
          <w:rFonts w:asciiTheme="majorHAnsi" w:hAnsiTheme="majorHAnsi"/>
          <w:bCs/>
          <w:sz w:val="21"/>
          <w:szCs w:val="21"/>
        </w:rPr>
        <w:t xml:space="preserve">Θα δοθούν βεβαιώσεις παρακολούθησης. </w:t>
      </w:r>
    </w:p>
    <w:p w14:paraId="6E14063B" w14:textId="77777777" w:rsidR="00087FE1" w:rsidRPr="007F5A1B" w:rsidRDefault="00087FE1" w:rsidP="007F5A1B">
      <w:pPr>
        <w:spacing w:after="0" w:line="240" w:lineRule="auto"/>
        <w:ind w:left="-113" w:right="-113"/>
        <w:rPr>
          <w:rFonts w:asciiTheme="majorHAnsi" w:hAnsiTheme="majorHAnsi"/>
          <w:bCs/>
          <w:sz w:val="21"/>
          <w:szCs w:val="21"/>
        </w:rPr>
      </w:pPr>
    </w:p>
    <w:p w14:paraId="59ACD2F9" w14:textId="4A574418" w:rsidR="00087FE1" w:rsidRPr="007F5A1B" w:rsidRDefault="00087FE1" w:rsidP="007F5A1B">
      <w:pPr>
        <w:spacing w:after="0" w:line="240" w:lineRule="auto"/>
        <w:ind w:left="-113" w:right="-113"/>
        <w:rPr>
          <w:rFonts w:asciiTheme="majorHAnsi" w:hAnsiTheme="majorHAnsi"/>
          <w:bCs/>
          <w:sz w:val="21"/>
          <w:szCs w:val="21"/>
        </w:rPr>
      </w:pPr>
      <w:r w:rsidRPr="007F5A1B">
        <w:rPr>
          <w:rFonts w:asciiTheme="majorHAnsi" w:hAnsiTheme="majorHAnsi"/>
          <w:bCs/>
          <w:sz w:val="21"/>
          <w:szCs w:val="21"/>
        </w:rPr>
        <w:t xml:space="preserve">Το Εκπαιδευτικό Σεμινάριο θα μεταδοθεί μέσω </w:t>
      </w:r>
      <w:r w:rsidRPr="007F5A1B">
        <w:rPr>
          <w:rFonts w:asciiTheme="majorHAnsi" w:hAnsiTheme="majorHAnsi"/>
          <w:bCs/>
          <w:sz w:val="21"/>
          <w:szCs w:val="21"/>
          <w:lang w:val="en-US"/>
        </w:rPr>
        <w:t>live</w:t>
      </w:r>
      <w:r w:rsidRPr="007F5A1B">
        <w:rPr>
          <w:rFonts w:asciiTheme="majorHAnsi" w:hAnsiTheme="majorHAnsi"/>
          <w:bCs/>
          <w:sz w:val="21"/>
          <w:szCs w:val="21"/>
        </w:rPr>
        <w:t xml:space="preserve"> </w:t>
      </w:r>
      <w:r w:rsidRPr="007F5A1B">
        <w:rPr>
          <w:rFonts w:asciiTheme="majorHAnsi" w:hAnsiTheme="majorHAnsi"/>
          <w:bCs/>
          <w:sz w:val="21"/>
          <w:szCs w:val="21"/>
          <w:lang w:val="en-US"/>
        </w:rPr>
        <w:t>streaming</w:t>
      </w:r>
      <w:r w:rsidRPr="007F5A1B">
        <w:rPr>
          <w:rFonts w:asciiTheme="majorHAnsi" w:hAnsiTheme="majorHAnsi"/>
          <w:bCs/>
          <w:sz w:val="21"/>
          <w:szCs w:val="21"/>
        </w:rPr>
        <w:t xml:space="preserve"> στην ιστοσελίδα:  </w:t>
      </w:r>
      <w:hyperlink r:id="rId18" w:history="1">
        <w:r w:rsidR="00056AE7" w:rsidRPr="005743A8">
          <w:rPr>
            <w:rStyle w:val="-"/>
            <w:rFonts w:asciiTheme="majorHAnsi" w:hAnsiTheme="majorHAnsi"/>
            <w:bCs/>
            <w:sz w:val="21"/>
            <w:szCs w:val="21"/>
            <w:lang w:val="en-US"/>
          </w:rPr>
          <w:t>www</w:t>
        </w:r>
        <w:r w:rsidR="00056AE7" w:rsidRPr="005743A8">
          <w:rPr>
            <w:rStyle w:val="-"/>
            <w:rFonts w:asciiTheme="majorHAnsi" w:hAnsiTheme="majorHAnsi"/>
            <w:bCs/>
            <w:sz w:val="21"/>
            <w:szCs w:val="21"/>
          </w:rPr>
          <w:t>.diversityup.gr</w:t>
        </w:r>
      </w:hyperlink>
      <w:r w:rsidR="007F5A1B" w:rsidRPr="007F5A1B">
        <w:rPr>
          <w:rFonts w:asciiTheme="majorHAnsi" w:hAnsiTheme="majorHAnsi"/>
          <w:bCs/>
          <w:sz w:val="21"/>
          <w:szCs w:val="21"/>
        </w:rPr>
        <w:t xml:space="preserve"> </w:t>
      </w:r>
      <w:r w:rsidR="006F1EA5">
        <w:rPr>
          <w:rFonts w:asciiTheme="majorHAnsi" w:hAnsiTheme="majorHAnsi"/>
          <w:bCs/>
          <w:sz w:val="21"/>
          <w:szCs w:val="21"/>
        </w:rPr>
        <w:t>.</w:t>
      </w:r>
    </w:p>
    <w:p w14:paraId="02FE7CA8" w14:textId="77777777" w:rsidR="00B0474E" w:rsidRPr="007F5A1B" w:rsidRDefault="00B0474E" w:rsidP="007F5A1B">
      <w:pPr>
        <w:spacing w:after="0" w:line="240" w:lineRule="auto"/>
        <w:ind w:left="-113" w:right="-113"/>
        <w:rPr>
          <w:rFonts w:asciiTheme="majorHAnsi" w:hAnsiTheme="majorHAnsi"/>
          <w:bCs/>
          <w:sz w:val="21"/>
          <w:szCs w:val="21"/>
        </w:rPr>
      </w:pPr>
    </w:p>
    <w:p w14:paraId="7800F259" w14:textId="77777777" w:rsidR="00B0474E" w:rsidRPr="007F5A1B" w:rsidRDefault="00B0474E" w:rsidP="007F5A1B">
      <w:pPr>
        <w:spacing w:after="0" w:line="240" w:lineRule="auto"/>
        <w:ind w:left="-113" w:right="-113"/>
        <w:rPr>
          <w:rFonts w:asciiTheme="majorHAnsi" w:hAnsiTheme="majorHAnsi"/>
          <w:bCs/>
          <w:sz w:val="21"/>
          <w:szCs w:val="21"/>
        </w:rPr>
      </w:pPr>
      <w:r w:rsidRPr="007F5A1B">
        <w:rPr>
          <w:rFonts w:asciiTheme="majorHAnsi" w:hAnsiTheme="majorHAnsi"/>
          <w:bCs/>
          <w:sz w:val="21"/>
          <w:szCs w:val="21"/>
        </w:rPr>
        <w:t xml:space="preserve">Για περισσότερες πληροφορίες μπορείτε να απευθυνθείτε στην </w:t>
      </w:r>
      <w:proofErr w:type="spellStart"/>
      <w:r w:rsidRPr="007F5A1B">
        <w:rPr>
          <w:rFonts w:asciiTheme="majorHAnsi" w:hAnsiTheme="majorHAnsi"/>
          <w:bCs/>
          <w:sz w:val="21"/>
          <w:szCs w:val="21"/>
        </w:rPr>
        <w:t>Ε.Σ.Α.μεΑ</w:t>
      </w:r>
      <w:proofErr w:type="spellEnd"/>
      <w:r w:rsidRPr="007F5A1B">
        <w:rPr>
          <w:rFonts w:asciiTheme="majorHAnsi" w:hAnsiTheme="majorHAnsi"/>
          <w:bCs/>
          <w:sz w:val="21"/>
          <w:szCs w:val="21"/>
        </w:rPr>
        <w:t xml:space="preserve">., στην κα Μαίρη </w:t>
      </w:r>
      <w:proofErr w:type="spellStart"/>
      <w:r w:rsidRPr="007F5A1B">
        <w:rPr>
          <w:rFonts w:asciiTheme="majorHAnsi" w:hAnsiTheme="majorHAnsi"/>
          <w:bCs/>
          <w:sz w:val="21"/>
          <w:szCs w:val="21"/>
        </w:rPr>
        <w:t>Σίδερη</w:t>
      </w:r>
      <w:proofErr w:type="spellEnd"/>
      <w:r w:rsidRPr="007F5A1B">
        <w:rPr>
          <w:rFonts w:asciiTheme="majorHAnsi" w:hAnsiTheme="majorHAnsi"/>
          <w:bCs/>
          <w:sz w:val="21"/>
          <w:szCs w:val="21"/>
        </w:rPr>
        <w:t xml:space="preserve">, στο τηλέφωνο </w:t>
      </w:r>
      <w:r w:rsidRPr="007F5A1B">
        <w:rPr>
          <w:rFonts w:asciiTheme="majorHAnsi" w:hAnsiTheme="majorHAnsi"/>
          <w:b/>
          <w:sz w:val="21"/>
          <w:szCs w:val="21"/>
        </w:rPr>
        <w:t>2710 221964</w:t>
      </w:r>
      <w:r w:rsidRPr="007F5A1B">
        <w:rPr>
          <w:rFonts w:asciiTheme="majorHAnsi" w:hAnsiTheme="majorHAnsi"/>
          <w:bCs/>
          <w:sz w:val="21"/>
          <w:szCs w:val="21"/>
        </w:rPr>
        <w:t xml:space="preserve">  (8.00 - 16.00).</w:t>
      </w:r>
    </w:p>
    <w:p w14:paraId="575E3ED0" w14:textId="29BC70A0" w:rsidR="00B0474E" w:rsidRPr="007F5A1B" w:rsidRDefault="00B0474E" w:rsidP="007F5A1B">
      <w:pPr>
        <w:spacing w:line="240" w:lineRule="auto"/>
        <w:ind w:left="-113" w:right="-113"/>
        <w:rPr>
          <w:rFonts w:asciiTheme="majorHAnsi" w:hAnsiTheme="majorHAnsi"/>
          <w:bCs/>
          <w:sz w:val="21"/>
          <w:szCs w:val="21"/>
        </w:rPr>
      </w:pPr>
      <w:r w:rsidRPr="007F5A1B">
        <w:rPr>
          <w:rFonts w:asciiTheme="majorHAnsi" w:hAnsiTheme="majorHAnsi"/>
          <w:bCs/>
          <w:sz w:val="21"/>
          <w:szCs w:val="21"/>
        </w:rPr>
        <w:t>Σ</w:t>
      </w:r>
      <w:r w:rsidR="009B7B9F" w:rsidRPr="007F5A1B">
        <w:rPr>
          <w:rFonts w:asciiTheme="majorHAnsi" w:hAnsiTheme="majorHAnsi"/>
          <w:bCs/>
          <w:sz w:val="21"/>
          <w:szCs w:val="21"/>
        </w:rPr>
        <w:t>ά</w:t>
      </w:r>
      <w:r w:rsidRPr="007F5A1B">
        <w:rPr>
          <w:rFonts w:asciiTheme="majorHAnsi" w:hAnsiTheme="majorHAnsi"/>
          <w:bCs/>
          <w:sz w:val="21"/>
          <w:szCs w:val="21"/>
        </w:rPr>
        <w:t>ς ευχαριστούμε εκ των προτέρων για την εκδήλωση ενδιαφέροντος.</w:t>
      </w:r>
    </w:p>
    <w:p w14:paraId="42C7F0A2" w14:textId="4347BD50" w:rsidR="009B7B9F" w:rsidRPr="00D21308" w:rsidRDefault="009B7B9F" w:rsidP="00D21308">
      <w:pPr>
        <w:spacing w:after="240"/>
        <w:rPr>
          <w:rFonts w:asciiTheme="minorHAnsi" w:hAnsiTheme="minorHAnsi" w:cstheme="minorHAnsi"/>
          <w:b/>
          <w:bCs/>
          <w:sz w:val="21"/>
          <w:szCs w:val="21"/>
        </w:rPr>
        <w:sectPr w:rsidR="009B7B9F" w:rsidRPr="00D21308" w:rsidSect="007F5A1B">
          <w:type w:val="continuous"/>
          <w:pgSz w:w="11906" w:h="16838"/>
          <w:pgMar w:top="624" w:right="567" w:bottom="624" w:left="567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322B29">
      <w:pPr>
        <w:spacing w:before="240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1908F038">
            <wp:extent cx="5562497" cy="990600"/>
            <wp:effectExtent l="0" t="0" r="635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26" cy="990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E127" w14:textId="77777777" w:rsidR="00132EED" w:rsidRDefault="00132EED" w:rsidP="00A5663B">
      <w:pPr>
        <w:spacing w:after="0" w:line="240" w:lineRule="auto"/>
      </w:pPr>
      <w:r>
        <w:separator/>
      </w:r>
    </w:p>
    <w:p w14:paraId="643863C4" w14:textId="77777777" w:rsidR="00132EED" w:rsidRDefault="00132EED"/>
  </w:endnote>
  <w:endnote w:type="continuationSeparator" w:id="0">
    <w:p w14:paraId="6F5423D8" w14:textId="77777777" w:rsidR="00132EED" w:rsidRDefault="00132EED" w:rsidP="00A5663B">
      <w:pPr>
        <w:spacing w:after="0" w:line="240" w:lineRule="auto"/>
      </w:pPr>
      <w:r>
        <w:continuationSeparator/>
      </w:r>
    </w:p>
    <w:p w14:paraId="09EFF83A" w14:textId="77777777" w:rsidR="00132EED" w:rsidRDefault="00132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F652" w14:textId="77777777" w:rsidR="00132EED" w:rsidRDefault="00132EE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A889110" w14:textId="77777777" w:rsidR="00132EED" w:rsidRDefault="00132EED"/>
  </w:footnote>
  <w:footnote w:type="continuationSeparator" w:id="0">
    <w:p w14:paraId="4B8146A2" w14:textId="77777777" w:rsidR="00132EED" w:rsidRDefault="00132EED" w:rsidP="00A5663B">
      <w:pPr>
        <w:spacing w:after="0" w:line="240" w:lineRule="auto"/>
      </w:pPr>
      <w:r>
        <w:continuationSeparator/>
      </w:r>
    </w:p>
    <w:p w14:paraId="397F7F68" w14:textId="77777777" w:rsidR="00132EED" w:rsidRDefault="00132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3261A28"/>
    <w:multiLevelType w:val="hybridMultilevel"/>
    <w:tmpl w:val="583A38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3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4"/>
  </w:num>
  <w:num w:numId="16" w16cid:durableId="1098909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56AE7"/>
    <w:rsid w:val="000652E4"/>
    <w:rsid w:val="00066BCA"/>
    <w:rsid w:val="00072E61"/>
    <w:rsid w:val="0008214A"/>
    <w:rsid w:val="000864B5"/>
    <w:rsid w:val="00087FE1"/>
    <w:rsid w:val="00091240"/>
    <w:rsid w:val="000A5463"/>
    <w:rsid w:val="000B6595"/>
    <w:rsid w:val="000C099E"/>
    <w:rsid w:val="000C14DF"/>
    <w:rsid w:val="000C4D2A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2286"/>
    <w:rsid w:val="001321CA"/>
    <w:rsid w:val="00132EED"/>
    <w:rsid w:val="001417BC"/>
    <w:rsid w:val="0016039E"/>
    <w:rsid w:val="00162CAE"/>
    <w:rsid w:val="0017504F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672E"/>
    <w:rsid w:val="00283D6E"/>
    <w:rsid w:val="002A3338"/>
    <w:rsid w:val="002B43D6"/>
    <w:rsid w:val="002C4134"/>
    <w:rsid w:val="002D0AB7"/>
    <w:rsid w:val="002D1046"/>
    <w:rsid w:val="00301E00"/>
    <w:rsid w:val="003071D9"/>
    <w:rsid w:val="00322A0B"/>
    <w:rsid w:val="00322B29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A2EF2"/>
    <w:rsid w:val="004A6201"/>
    <w:rsid w:val="004C3B9C"/>
    <w:rsid w:val="004D0566"/>
    <w:rsid w:val="004D0BE2"/>
    <w:rsid w:val="004D5A2F"/>
    <w:rsid w:val="00501973"/>
    <w:rsid w:val="005077D6"/>
    <w:rsid w:val="00517354"/>
    <w:rsid w:val="0052064A"/>
    <w:rsid w:val="00522F8E"/>
    <w:rsid w:val="00523EAA"/>
    <w:rsid w:val="00540ED2"/>
    <w:rsid w:val="005414C4"/>
    <w:rsid w:val="00547D78"/>
    <w:rsid w:val="00573B0A"/>
    <w:rsid w:val="0058273F"/>
    <w:rsid w:val="00583700"/>
    <w:rsid w:val="00584C89"/>
    <w:rsid w:val="00585462"/>
    <w:rsid w:val="00585F7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D6296"/>
    <w:rsid w:val="006E692F"/>
    <w:rsid w:val="006E6B93"/>
    <w:rsid w:val="006F050F"/>
    <w:rsid w:val="006F1EA5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D7A98"/>
    <w:rsid w:val="007E66D9"/>
    <w:rsid w:val="007F4C69"/>
    <w:rsid w:val="007F5A1B"/>
    <w:rsid w:val="0080300C"/>
    <w:rsid w:val="0080787B"/>
    <w:rsid w:val="008104A7"/>
    <w:rsid w:val="00811A9B"/>
    <w:rsid w:val="00820DFD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102B"/>
    <w:rsid w:val="00906FB5"/>
    <w:rsid w:val="00913D74"/>
    <w:rsid w:val="009324B1"/>
    <w:rsid w:val="00936BAC"/>
    <w:rsid w:val="009503E0"/>
    <w:rsid w:val="00953909"/>
    <w:rsid w:val="00971D33"/>
    <w:rsid w:val="00972E62"/>
    <w:rsid w:val="00980425"/>
    <w:rsid w:val="009843CD"/>
    <w:rsid w:val="00995C38"/>
    <w:rsid w:val="009A4192"/>
    <w:rsid w:val="009B3183"/>
    <w:rsid w:val="009B7B9F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37A"/>
    <w:rsid w:val="00AC766E"/>
    <w:rsid w:val="00AD13AB"/>
    <w:rsid w:val="00AE5395"/>
    <w:rsid w:val="00AE6E60"/>
    <w:rsid w:val="00AF336C"/>
    <w:rsid w:val="00AF66C4"/>
    <w:rsid w:val="00AF7DE7"/>
    <w:rsid w:val="00B01AB1"/>
    <w:rsid w:val="00B0474E"/>
    <w:rsid w:val="00B14597"/>
    <w:rsid w:val="00B24CE3"/>
    <w:rsid w:val="00B24F28"/>
    <w:rsid w:val="00B25CDE"/>
    <w:rsid w:val="00B30846"/>
    <w:rsid w:val="00B343FA"/>
    <w:rsid w:val="00B40644"/>
    <w:rsid w:val="00B73A9A"/>
    <w:rsid w:val="00B926D1"/>
    <w:rsid w:val="00B92A91"/>
    <w:rsid w:val="00B977C3"/>
    <w:rsid w:val="00BD105C"/>
    <w:rsid w:val="00BE04D8"/>
    <w:rsid w:val="00BE52FC"/>
    <w:rsid w:val="00BE6103"/>
    <w:rsid w:val="00BF396A"/>
    <w:rsid w:val="00BF7928"/>
    <w:rsid w:val="00C0166C"/>
    <w:rsid w:val="00C020F1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2BEC"/>
    <w:rsid w:val="00CC30EE"/>
    <w:rsid w:val="00CC59F5"/>
    <w:rsid w:val="00CC62E9"/>
    <w:rsid w:val="00CD3CE2"/>
    <w:rsid w:val="00CD5A7F"/>
    <w:rsid w:val="00CD6D05"/>
    <w:rsid w:val="00CE0328"/>
    <w:rsid w:val="00CE5FF4"/>
    <w:rsid w:val="00CF0E8A"/>
    <w:rsid w:val="00CF2B38"/>
    <w:rsid w:val="00D00AC1"/>
    <w:rsid w:val="00D01C51"/>
    <w:rsid w:val="00D05A7A"/>
    <w:rsid w:val="00D11B9D"/>
    <w:rsid w:val="00D14800"/>
    <w:rsid w:val="00D21308"/>
    <w:rsid w:val="00D35A4C"/>
    <w:rsid w:val="00D41E9E"/>
    <w:rsid w:val="00D4303F"/>
    <w:rsid w:val="00D43376"/>
    <w:rsid w:val="00D4455A"/>
    <w:rsid w:val="00D4779D"/>
    <w:rsid w:val="00D73767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1752E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  <w:rsid w:val="00FE54E3"/>
    <w:rsid w:val="00FE6402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6D6296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://www.diversityup.g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esamea2@pel.cosmotemail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versityup.gr/e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samea.gr/projects-tenders/national-projects/5246-praksi-katapolemisi-ton-diakriseon-kai-proothisi-tis-koinonikis-kai-ergasiakis-entaksis-gia-ta-atoma-me-anapiria-xronies-pathiseis-kai-tis-oikogeneies-toys-poy-diabioyn-stin-perifereia-peloponnisoy-agisilaos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56</TotalTime>
  <Pages>1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7</cp:revision>
  <cp:lastPrinted>2022-10-13T07:41:00Z</cp:lastPrinted>
  <dcterms:created xsi:type="dcterms:W3CDTF">2022-11-01T10:25:00Z</dcterms:created>
  <dcterms:modified xsi:type="dcterms:W3CDTF">2022-11-02T09:31:00Z</dcterms:modified>
  <cp:contentStatus/>
  <dc:language>Ελληνικά</dc:language>
  <cp:version>am-20180624</cp:version>
</cp:coreProperties>
</file>