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5E22DB" w:rsidP="00E028C4">
      <w:pPr>
        <w:jc w:val="center"/>
        <w:rPr>
          <w:rFonts w:ascii="Arial Narrow" w:hAnsi="Arial Narrow"/>
          <w:b/>
        </w:rPr>
      </w:pPr>
      <w:r w:rsidRPr="005E22DB">
        <w:rPr>
          <w:rFonts w:ascii="Arial Narrow" w:hAnsi="Arial Narrow"/>
          <w:b/>
        </w:rPr>
        <w:t>Πρόσκληση εκδήλωσης ενδιαφέροντος διοικητικών συντονιστών εκπαιδευτικών τμημάτων της Δράσης 5 «Πρόγραμμα ΔΒΜ ατόμων με βαριές αναπηρίες και πολλαπλές ανάγκες εξάρτησης σε κοινωνικές δεξιότητες</w:t>
      </w:r>
    </w:p>
    <w:p w:rsidR="00E028C4" w:rsidRDefault="005E22DB" w:rsidP="005E22DB">
      <w:pPr>
        <w:rPr>
          <w:rFonts w:ascii="Arial Narrow" w:hAnsi="Arial Narrow"/>
        </w:rPr>
      </w:pPr>
      <w:r w:rsidRPr="005E22DB">
        <w:rPr>
          <w:rFonts w:ascii="Arial Narrow" w:hAnsi="Arial Narrow"/>
        </w:rPr>
        <w:t>Η Εθνική Συνομοσπονδία Ατόμων με Αναπηρία (Ε.Σ.Α.μεΑ.), Ν.Π.Ι.Δ.- Μη Κερδοσκοπικού Χαρακτήρα, στο πλαίσιο του Ε.Π. «ΕΚΠΑΙΔΕΥΣΗ ΚΑΙ ΔΙΑ ΒΙΟΥ ΜΑΘΗΣΗ 2007-2013», ΚΑΤΗΓΟΡΙΑ ΠΡΑΞΕΩΝ «Λοιποί Φορείς Παροχής Δια Βίου Εκπαίδευσης» της προγραμματικής περιόδου «ΕΣΠΑ 2007-2013», με τη συγχρηματοδότηση της Ευρωπαϊκής Ένωσης (Ευρωπαϊκό Κοινωνικό Ταμείο – ΕΚΤ) και εθνικών πόρων, υλοποιεί Έργο με τίτλο «ΠΡΟΓΡΑΜΜΑΤΑ ΔΙΑ ΒΙΟΥ ΕΚΠΑΙΔΕΥΣΗΣ ΓΙΑ ΤΗΝ ΑΝΑΠΗΡΙΑ - ΑΠ 7,8,9»</w:t>
      </w:r>
      <w:r w:rsidRPr="005E22D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προκηρύσσει 80</w:t>
      </w:r>
      <w:r w:rsidRPr="005E22DB">
        <w:rPr>
          <w:rFonts w:ascii="Arial Narrow" w:hAnsi="Arial Narrow"/>
        </w:rPr>
        <w:t xml:space="preserve"> θέσεις συντονι</w:t>
      </w:r>
      <w:bookmarkStart w:id="0" w:name="_GoBack"/>
      <w:bookmarkEnd w:id="0"/>
      <w:r w:rsidRPr="005E22DB">
        <w:rPr>
          <w:rFonts w:ascii="Arial Narrow" w:hAnsi="Arial Narrow"/>
        </w:rPr>
        <w:t xml:space="preserve">στών για την παροχή υπηρεσιών συντονισμού των εκπαιδευτικών προγραμμάτων στο πλαίσιο υλοποίησης της  Δράσης 5 «ΠΡΟΓΡΑΜΜΑ ΔΒΜ ΑΤΟΜΩΝ ΜΕ ΒΑΡΙΕΣ ΑΝΑΠΗΡΙΕΣ ΚΑΙ ΠΟΛΛΑΠΛΕΣ ΑΝΑΓΚΕΣ ΕΞΑΡΤΗΣΗΣ ΣΕ ΚΟΙΝΩΝΙΚΕΣ ΔΕΞΙΟΤΗΤΕΣ» του </w:t>
      </w:r>
      <w:proofErr w:type="spellStart"/>
      <w:r w:rsidRPr="005E22DB">
        <w:rPr>
          <w:rFonts w:ascii="Arial Narrow" w:hAnsi="Arial Narrow"/>
        </w:rPr>
        <w:t>Υποέργου</w:t>
      </w:r>
      <w:proofErr w:type="spellEnd"/>
      <w:r w:rsidRPr="005E22DB">
        <w:rPr>
          <w:rFonts w:ascii="Arial Narrow" w:hAnsi="Arial Narrow"/>
        </w:rPr>
        <w:t xml:space="preserve"> 1 «Εκπαιδευτικά Προγράμματα Δια Βίου Μάθησης για Άτομα με Αναπηρία» του ανωτέρω Έργου, συνολικής διάρκειας 250 ωρών. Η Δράση 5 θα υλοποιηθεί σε διάφορες πόλεις της χώρας. Η συνολική αμοιβή του συντονιστή, ανέρχεται σε δύο χιλιάδες ευρώ (2.000,00), (στο ποσό αυτό περιλαμβάνονται και οι νόμιμες κρατήσεις υπέρ του Δημοσίου). Η χρονική διάρκεια της δράσης είναι από τον Σεπτέμβρι</w:t>
      </w:r>
      <w:r>
        <w:rPr>
          <w:rFonts w:ascii="Arial Narrow" w:hAnsi="Arial Narrow"/>
        </w:rPr>
        <w:t xml:space="preserve">ο 2014 μέχρι και τον Μάιο 2015.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Default="00E028C4" w:rsidP="00E028C4">
      <w:pPr>
        <w:rPr>
          <w:rFonts w:ascii="Arial Narrow" w:hAnsi="Arial Narrow"/>
        </w:rPr>
      </w:pPr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  <w:lang w:val="en-US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5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C2" w:rsidRDefault="00DF26C2" w:rsidP="00A5663B">
      <w:pPr>
        <w:spacing w:after="0" w:line="240" w:lineRule="auto"/>
      </w:pPr>
      <w:r>
        <w:separator/>
      </w:r>
    </w:p>
  </w:endnote>
  <w:endnote w:type="continuationSeparator" w:id="0">
    <w:p w:rsidR="00DF26C2" w:rsidRDefault="00DF26C2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C2" w:rsidRDefault="00DF26C2" w:rsidP="00A5663B">
      <w:pPr>
        <w:spacing w:after="0" w:line="240" w:lineRule="auto"/>
      </w:pPr>
      <w:r>
        <w:separator/>
      </w:r>
    </w:p>
  </w:footnote>
  <w:footnote w:type="continuationSeparator" w:id="0">
    <w:p w:rsidR="00DF26C2" w:rsidRDefault="00DF26C2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D1046"/>
    <w:rsid w:val="005E22DB"/>
    <w:rsid w:val="00651CD5"/>
    <w:rsid w:val="0077016C"/>
    <w:rsid w:val="00811A9B"/>
    <w:rsid w:val="00834EE2"/>
    <w:rsid w:val="008F4A49"/>
    <w:rsid w:val="00945329"/>
    <w:rsid w:val="009B3183"/>
    <w:rsid w:val="00A5663B"/>
    <w:rsid w:val="00B01AB1"/>
    <w:rsid w:val="00D47E60"/>
    <w:rsid w:val="00DF26C2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8BA708A-8919-4F75-A65E-EC101BDE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3</cp:revision>
  <cp:lastPrinted>2014-07-02T11:58:00Z</cp:lastPrinted>
  <dcterms:created xsi:type="dcterms:W3CDTF">2014-07-16T11:00:00Z</dcterms:created>
  <dcterms:modified xsi:type="dcterms:W3CDTF">2014-07-16T11:01:00Z</dcterms:modified>
</cp:coreProperties>
</file>