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0709743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2-09-2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317283">
                    <w:t>23.09.2022</w:t>
                  </w:r>
                </w:sdtContent>
              </w:sdt>
            </w:sdtContent>
          </w:sdt>
        </w:sdtContent>
      </w:sdt>
    </w:p>
    <w:p w14:paraId="41EA2CD5" w14:textId="579F876E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DC7435">
            <w:t>1359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74848CB9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6A1083">
                <w:rPr>
                  <w:rStyle w:val="Char2"/>
                  <w:b/>
                  <w:u w:val="none"/>
                </w:rPr>
                <w:t>Με 3 γνωμοδοτήσεις στην Ολομέλεια της ΕΟΚΕ ο Ι. Βαρδακαστάνης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Content>
            <w:p w14:paraId="14DE2814" w14:textId="45CE0E52" w:rsidR="00C96A46" w:rsidRDefault="0017395A" w:rsidP="0017395A">
              <w:r>
                <w:t>Με 3 γνωμοδοτήσεις συμμετείχε ο πρόεδρος της ΕΣΑμεΑ Ιωάννης Βαρδακαστάνης στην Ολομέλεια της ΕΟΚΕ, ως αντιπρόεδρος της Ομάδας 3, που διεξήχθη στο Ευρωκοινοβούλιο στις 21 και 22 Σεπτεμβρίου.</w:t>
              </w:r>
            </w:p>
            <w:p w14:paraId="0D082A92" w14:textId="49F3B70C" w:rsidR="0017395A" w:rsidRPr="00477F15" w:rsidRDefault="0017395A" w:rsidP="0017395A">
              <w:pPr>
                <w:rPr>
                  <w:b/>
                  <w:bCs/>
                </w:rPr>
              </w:pPr>
              <w:r w:rsidRPr="00477F15">
                <w:rPr>
                  <w:b/>
                  <w:bCs/>
                </w:rPr>
                <w:t>Οι γνωμοδοτήσεις:</w:t>
              </w:r>
            </w:p>
            <w:p w14:paraId="208E1ED0" w14:textId="76187996" w:rsidR="0017395A" w:rsidRDefault="0017395A" w:rsidP="0017395A">
              <w:r w:rsidRPr="00477F15">
                <w:rPr>
                  <w:b/>
                  <w:bCs/>
                </w:rPr>
                <w:t>Γεωπολιτικ</w:t>
              </w:r>
              <w:r w:rsidR="00477F15" w:rsidRPr="00477F15">
                <w:rPr>
                  <w:b/>
                  <w:bCs/>
                </w:rPr>
                <w:t>ός αντίκτυπος</w:t>
              </w:r>
              <w:r w:rsidRPr="00477F15">
                <w:rPr>
                  <w:b/>
                  <w:bCs/>
                </w:rPr>
                <w:t xml:space="preserve"> της ενεργειακής μετάβασης</w:t>
              </w:r>
              <w:r w:rsidR="00477F15">
                <w:t xml:space="preserve">: </w:t>
              </w:r>
              <w:r w:rsidR="00477F15" w:rsidRPr="00477F15">
                <w:t>Η εισβολή της Ρωσίας στην Ουκρανία έχει αναδείξει την ενεργειακή μετάβαση ως βασική στρατηγική προτεραιότητα της ΕΕ, για την επίτευξη τόσο των στόχων EuropeanGreenDeal όσο και της ασφάλειας του ενεργειακού εφοδιασμού</w:t>
              </w:r>
            </w:p>
            <w:p w14:paraId="0740DB4C" w14:textId="23E040A1" w:rsidR="0017395A" w:rsidRPr="0017395A" w:rsidRDefault="0017395A" w:rsidP="0017395A">
              <w:r w:rsidRPr="00477F15">
                <w:rPr>
                  <w:b/>
                  <w:bCs/>
                </w:rPr>
                <w:t>Ταμείο για την κλιματική προσαρμογή που χρηματοδοτείται από το Ταμείο Συνοχής</w:t>
              </w:r>
              <w:r w:rsidR="00477F15" w:rsidRPr="00477F15">
                <w:rPr>
                  <w:b/>
                  <w:bCs/>
                </w:rPr>
                <w:t>:</w:t>
              </w:r>
              <w:r w:rsidR="00477F15">
                <w:t xml:space="preserve"> </w:t>
              </w:r>
              <w:r w:rsidR="00477F15" w:rsidRPr="00477F15">
                <w:t xml:space="preserve">Η κλιματική αλλαγή είναι εδώ. </w:t>
              </w:r>
              <w:r w:rsidR="00477F15">
                <w:t xml:space="preserve">Οι καταστροφές σε Ευρώπη αλλά και σε όλο τον κόσμο είναι πλέον συχνό φαινόμενο και η </w:t>
              </w:r>
              <w:r w:rsidR="00477F15" w:rsidRPr="00477F15">
                <w:t>ΕΕ πρέπει να δράσει τώρα</w:t>
              </w:r>
              <w:r w:rsidR="00477F15">
                <w:t>.</w:t>
              </w:r>
            </w:p>
            <w:p w14:paraId="25C22E17" w14:textId="0EEBCDDD" w:rsidR="0017395A" w:rsidRDefault="0017395A" w:rsidP="0017395A">
              <w:r w:rsidRPr="00477F15">
                <w:rPr>
                  <w:b/>
                  <w:bCs/>
                </w:rPr>
                <w:t>Αντιμετώπιση της ενεργειακής φτώχειας και της ανθεκτικότητας της ΕΕ</w:t>
              </w:r>
              <w:r w:rsidR="00477F15" w:rsidRPr="00477F15">
                <w:rPr>
                  <w:b/>
                  <w:bCs/>
                </w:rPr>
                <w:t>-</w:t>
              </w:r>
              <w:r w:rsidRPr="00477F15">
                <w:rPr>
                  <w:b/>
                  <w:bCs/>
                </w:rPr>
                <w:t xml:space="preserve"> προκλήσεις από οικονομική και κοινωνική προοπτική</w:t>
              </w:r>
              <w:r w:rsidR="00477F15" w:rsidRPr="00477F15">
                <w:rPr>
                  <w:b/>
                  <w:bCs/>
                </w:rPr>
                <w:t>:</w:t>
              </w:r>
              <w:r w:rsidR="00477F15">
                <w:t xml:space="preserve"> </w:t>
              </w:r>
              <w:r w:rsidR="00477F15" w:rsidRPr="00477F15">
                <w:t>Η ενεργειακή φτώχεια είναι ένα κοινωνικό</w:t>
              </w:r>
              <w:r w:rsidR="00477F15">
                <w:t>,</w:t>
              </w:r>
              <w:r w:rsidR="00477F15" w:rsidRPr="00477F15">
                <w:t xml:space="preserve"> οικονομικό και πολιτικό νήμα στην ευρωπαϊκή κοινωνία. Η ΕΕ και τα κράτη μέλη πρέπει να δράσουν τώρα για να προστατεύσουν τους πολίτες, τις επιχειρήσεις και τη δημοκρατία μας. Αύριο </w:t>
              </w:r>
              <w:r w:rsidR="00477F15">
                <w:t xml:space="preserve">θα </w:t>
              </w:r>
              <w:r w:rsidR="00477F15" w:rsidRPr="00477F15">
                <w:t>είναι πολύ αργά.</w:t>
              </w:r>
              <w:r w:rsidR="00477F15">
                <w:t xml:space="preserve"> </w:t>
              </w:r>
            </w:p>
            <w:p w14:paraId="07455F98" w14:textId="1F5AC42A" w:rsidR="00477F15" w:rsidRDefault="00000000" w:rsidP="0017395A">
              <w:hyperlink r:id="rId10" w:history="1">
                <w:r w:rsidR="006A1083" w:rsidRPr="00075B2E">
                  <w:rPr>
                    <w:rStyle w:val="-"/>
                  </w:rPr>
                  <w:t>https://www.eesc.europa.eu/en/agenda/our-events/events/572nd-plenary-session-21-22-september-2022/opinions</w:t>
                </w:r>
              </w:hyperlink>
              <w:r w:rsidR="006A1083">
                <w:t xml:space="preserve"> Τα έγγραφα (αγγλικά- γαλλικά) </w:t>
              </w:r>
            </w:p>
            <w:p w14:paraId="4EAE845B" w14:textId="0842A922" w:rsidR="0076008A" w:rsidRPr="00065190" w:rsidRDefault="003A2448" w:rsidP="0024462C">
              <w:r>
                <w:t>Στην</w:t>
              </w:r>
              <w:r w:rsidRPr="003A2448">
                <w:t xml:space="preserve"> </w:t>
              </w:r>
              <w:r>
                <w:t>Ολομέλεια</w:t>
              </w:r>
              <w:r w:rsidRPr="003A2448">
                <w:t xml:space="preserve"> </w:t>
              </w:r>
              <w:r>
                <w:t>παρευρέθηκαν</w:t>
              </w:r>
              <w:r w:rsidRPr="003A2448">
                <w:t xml:space="preserve"> </w:t>
              </w:r>
              <w:r>
                <w:t>και</w:t>
              </w:r>
              <w:r w:rsidRPr="003A2448">
                <w:t xml:space="preserve"> </w:t>
              </w:r>
              <w:r>
                <w:t>μίλησαν</w:t>
              </w:r>
              <w:r w:rsidRPr="003A2448">
                <w:t xml:space="preserve"> </w:t>
              </w:r>
              <w:r w:rsidR="00317283">
                <w:t xml:space="preserve">επίσης </w:t>
              </w:r>
              <w:r>
                <w:t>οι</w:t>
              </w:r>
              <w:r w:rsidRPr="003A2448">
                <w:t xml:space="preserve">: </w:t>
              </w:r>
              <w:r w:rsidRPr="003A2448">
                <w:rPr>
                  <w:lang w:val="en-US"/>
                </w:rPr>
                <w:t>Ivan</w:t>
              </w:r>
              <w:r w:rsidRPr="003A2448">
                <w:t xml:space="preserve"> </w:t>
              </w:r>
              <w:r w:rsidRPr="003A2448">
                <w:rPr>
                  <w:lang w:val="en-US"/>
                </w:rPr>
                <w:t>Barto</w:t>
              </w:r>
              <w:r w:rsidRPr="003A2448">
                <w:t xml:space="preserve">š, </w:t>
              </w:r>
              <w:r>
                <w:t>αναπληρωτής πρωθυπουργός της Τσεχίας</w:t>
              </w:r>
              <w:r w:rsidRPr="003A2448">
                <w:t xml:space="preserve">, </w:t>
              </w:r>
              <w:r>
                <w:t>Μαργαρίτης Σχοινάς, Αντιπρόεδρος ΕΕ</w:t>
              </w:r>
              <w:r w:rsidRPr="003A2448">
                <w:t xml:space="preserve">, </w:t>
              </w:r>
              <w:r w:rsidRPr="003A2448">
                <w:rPr>
                  <w:lang w:val="en-US"/>
                </w:rPr>
                <w:t>David</w:t>
              </w:r>
              <w:r w:rsidRPr="003A2448">
                <w:t xml:space="preserve"> </w:t>
              </w:r>
              <w:r w:rsidRPr="003A2448">
                <w:rPr>
                  <w:lang w:val="en-US"/>
                </w:rPr>
                <w:t>Clarinval</w:t>
              </w:r>
              <w:r w:rsidRPr="003A2448">
                <w:t>,</w:t>
              </w:r>
              <w:r>
                <w:t xml:space="preserve"> αναπληρωτής πρωθυπουργός Βελγίου</w:t>
              </w:r>
              <w:r w:rsidRPr="003A2448">
                <w:t xml:space="preserve">, </w:t>
              </w:r>
              <w:r w:rsidRPr="003A2448">
                <w:rPr>
                  <w:lang w:val="en-US"/>
                </w:rPr>
                <w:t>Isabelle</w:t>
              </w:r>
              <w:r w:rsidRPr="003A2448">
                <w:t xml:space="preserve"> </w:t>
              </w:r>
              <w:r w:rsidRPr="003A2448">
                <w:rPr>
                  <w:lang w:val="en-US"/>
                </w:rPr>
                <w:t>Sch</w:t>
              </w:r>
              <w:r w:rsidRPr="003A2448">
                <w:t>ö</w:t>
              </w:r>
              <w:r w:rsidRPr="003A2448">
                <w:rPr>
                  <w:lang w:val="en-US"/>
                </w:rPr>
                <w:t>mann</w:t>
              </w:r>
              <w:r w:rsidRPr="003A2448">
                <w:t xml:space="preserve"> (</w:t>
              </w:r>
              <w:r w:rsidRPr="003A2448">
                <w:rPr>
                  <w:lang w:val="en-US"/>
                </w:rPr>
                <w:t>ETUC</w:t>
              </w:r>
              <w:r w:rsidRPr="003A2448">
                <w:t>)</w:t>
              </w:r>
              <w:r>
                <w:t xml:space="preserve">, </w:t>
              </w:r>
              <w:r w:rsidRPr="003A2448">
                <w:rPr>
                  <w:lang w:val="en-US"/>
                </w:rPr>
                <w:t>V</w:t>
              </w:r>
              <w:r w:rsidRPr="003A2448">
                <w:t>é</w:t>
              </w:r>
              <w:r w:rsidRPr="003A2448">
                <w:rPr>
                  <w:lang w:val="en-US"/>
                </w:rPr>
                <w:t>ronique</w:t>
              </w:r>
              <w:r w:rsidRPr="003A2448">
                <w:t xml:space="preserve"> </w:t>
              </w:r>
              <w:r w:rsidRPr="003A2448">
                <w:rPr>
                  <w:lang w:val="en-US"/>
                </w:rPr>
                <w:t>Willems</w:t>
              </w:r>
              <w:r w:rsidRPr="003A2448">
                <w:t>,(</w:t>
              </w:r>
              <w:r w:rsidRPr="003A2448">
                <w:rPr>
                  <w:lang w:val="en-US"/>
                </w:rPr>
                <w:t>SMEunited</w:t>
              </w:r>
              <w:r w:rsidRPr="003A2448">
                <w:t xml:space="preserve">), </w:t>
              </w:r>
              <w:r w:rsidRPr="003A2448">
                <w:rPr>
                  <w:lang w:val="en-US"/>
                </w:rPr>
                <w:t>Guy</w:t>
              </w:r>
              <w:r w:rsidRPr="003A2448">
                <w:t xml:space="preserve"> </w:t>
              </w:r>
              <w:r w:rsidRPr="003A2448">
                <w:rPr>
                  <w:lang w:val="en-US"/>
                </w:rPr>
                <w:t>Rider</w:t>
              </w:r>
              <w:r w:rsidRPr="003A2448">
                <w:t>(</w:t>
              </w:r>
              <w:r w:rsidRPr="003A2448">
                <w:rPr>
                  <w:lang w:val="en-US"/>
                </w:rPr>
                <w:t>ILO</w:t>
              </w:r>
              <w:r w:rsidRPr="003A2448">
                <w:t>).</w:t>
              </w:r>
              <w:r w:rsidR="00317283">
                <w:t xml:space="preserve"> 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3776" w14:textId="77777777" w:rsidR="00386CBE" w:rsidRDefault="00386CBE" w:rsidP="00A5663B">
      <w:pPr>
        <w:spacing w:after="0" w:line="240" w:lineRule="auto"/>
      </w:pPr>
      <w:r>
        <w:separator/>
      </w:r>
    </w:p>
    <w:p w14:paraId="340C880E" w14:textId="77777777" w:rsidR="00386CBE" w:rsidRDefault="00386CBE"/>
  </w:endnote>
  <w:endnote w:type="continuationSeparator" w:id="0">
    <w:p w14:paraId="39E394A5" w14:textId="77777777" w:rsidR="00386CBE" w:rsidRDefault="00386CBE" w:rsidP="00A5663B">
      <w:pPr>
        <w:spacing w:after="0" w:line="240" w:lineRule="auto"/>
      </w:pPr>
      <w:r>
        <w:continuationSeparator/>
      </w:r>
    </w:p>
    <w:p w14:paraId="6ACA61E5" w14:textId="77777777" w:rsidR="00386CBE" w:rsidRDefault="00386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37920" w14:textId="77777777" w:rsidR="00386CBE" w:rsidRDefault="00386CB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A8A7899" w14:textId="77777777" w:rsidR="00386CBE" w:rsidRDefault="00386CBE"/>
  </w:footnote>
  <w:footnote w:type="continuationSeparator" w:id="0">
    <w:p w14:paraId="6E27B8BA" w14:textId="77777777" w:rsidR="00386CBE" w:rsidRDefault="00386CBE" w:rsidP="00A5663B">
      <w:pPr>
        <w:spacing w:after="0" w:line="240" w:lineRule="auto"/>
      </w:pPr>
      <w:r>
        <w:continuationSeparator/>
      </w:r>
    </w:p>
    <w:p w14:paraId="04E69C47" w14:textId="77777777" w:rsidR="00386CBE" w:rsidRDefault="00386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3"/>
  </w:num>
  <w:num w:numId="2" w16cid:durableId="151409919">
    <w:abstractNumId w:val="13"/>
  </w:num>
  <w:num w:numId="3" w16cid:durableId="1900553032">
    <w:abstractNumId w:val="13"/>
  </w:num>
  <w:num w:numId="4" w16cid:durableId="1682196985">
    <w:abstractNumId w:val="13"/>
  </w:num>
  <w:num w:numId="5" w16cid:durableId="767387937">
    <w:abstractNumId w:val="13"/>
  </w:num>
  <w:num w:numId="6" w16cid:durableId="371854564">
    <w:abstractNumId w:val="13"/>
  </w:num>
  <w:num w:numId="7" w16cid:durableId="730346427">
    <w:abstractNumId w:val="13"/>
  </w:num>
  <w:num w:numId="8" w16cid:durableId="1141774985">
    <w:abstractNumId w:val="13"/>
  </w:num>
  <w:num w:numId="9" w16cid:durableId="751704888">
    <w:abstractNumId w:val="13"/>
  </w:num>
  <w:num w:numId="10" w16cid:durableId="2020809213">
    <w:abstractNumId w:val="12"/>
  </w:num>
  <w:num w:numId="11" w16cid:durableId="1530529485">
    <w:abstractNumId w:val="11"/>
  </w:num>
  <w:num w:numId="12" w16cid:durableId="601379931">
    <w:abstractNumId w:val="5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8"/>
  </w:num>
  <w:num w:numId="17" w16cid:durableId="254483936">
    <w:abstractNumId w:val="4"/>
  </w:num>
  <w:num w:numId="18" w16cid:durableId="1376664239">
    <w:abstractNumId w:val="1"/>
  </w:num>
  <w:num w:numId="19" w16cid:durableId="384259666">
    <w:abstractNumId w:val="6"/>
  </w:num>
  <w:num w:numId="20" w16cid:durableId="1293563272">
    <w:abstractNumId w:val="10"/>
  </w:num>
  <w:num w:numId="21" w16cid:durableId="1078670969">
    <w:abstractNumId w:val="7"/>
  </w:num>
  <w:num w:numId="22" w16cid:durableId="395324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395A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623"/>
    <w:rsid w:val="002D0AB7"/>
    <w:rsid w:val="002D1046"/>
    <w:rsid w:val="002E14EC"/>
    <w:rsid w:val="002E52F9"/>
    <w:rsid w:val="00300782"/>
    <w:rsid w:val="00301E00"/>
    <w:rsid w:val="003071D9"/>
    <w:rsid w:val="003161DA"/>
    <w:rsid w:val="00317283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86CBE"/>
    <w:rsid w:val="003956F9"/>
    <w:rsid w:val="003A2448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23847"/>
    <w:rsid w:val="004355A3"/>
    <w:rsid w:val="004443A9"/>
    <w:rsid w:val="004446CA"/>
    <w:rsid w:val="0046002B"/>
    <w:rsid w:val="00472CFE"/>
    <w:rsid w:val="00477F15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1083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1A0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3FB8"/>
    <w:rsid w:val="00D4455A"/>
    <w:rsid w:val="00D7519B"/>
    <w:rsid w:val="00D80D7E"/>
    <w:rsid w:val="00D94751"/>
    <w:rsid w:val="00DA5411"/>
    <w:rsid w:val="00DB2FC8"/>
    <w:rsid w:val="00DC13F2"/>
    <w:rsid w:val="00DC19B7"/>
    <w:rsid w:val="00DC64B0"/>
    <w:rsid w:val="00DC7435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6171"/>
    <w:rsid w:val="00EE65BD"/>
    <w:rsid w:val="00EE7747"/>
    <w:rsid w:val="00EF66B1"/>
    <w:rsid w:val="00F02B8E"/>
    <w:rsid w:val="00F071B9"/>
    <w:rsid w:val="00F13F98"/>
    <w:rsid w:val="00F14369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eesc.europa.eu/en/agenda/our-events/events/572nd-plenary-session-21-22-september-2022/opinion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91EDB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332D1"/>
    <w:rsid w:val="00576590"/>
    <w:rsid w:val="005A598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C6064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D8166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46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6</cp:revision>
  <cp:lastPrinted>2017-05-26T15:11:00Z</cp:lastPrinted>
  <dcterms:created xsi:type="dcterms:W3CDTF">2022-09-22T08:24:00Z</dcterms:created>
  <dcterms:modified xsi:type="dcterms:W3CDTF">2022-09-23T06:40:00Z</dcterms:modified>
  <cp:contentStatus/>
  <dc:language>Ελληνικά</dc:language>
  <cp:version>am-20180624</cp:version>
</cp:coreProperties>
</file>