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5E7559ED" w:rsidR="00A5663B" w:rsidRPr="00A5663B" w:rsidRDefault="00964FB6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6-2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F07420">
                    <w:t>21.06.2022</w:t>
                  </w:r>
                </w:sdtContent>
              </w:sdt>
            </w:sdtContent>
          </w:sdt>
        </w:sdtContent>
      </w:sdt>
    </w:p>
    <w:p w14:paraId="41EA2CD5" w14:textId="0A3D22AF" w:rsidR="00A5663B" w:rsidRPr="00A5663B" w:rsidRDefault="00964FB6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603FAD">
            <w:t>910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964FB6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10133C84" w:rsidR="00177B45" w:rsidRPr="00614D55" w:rsidRDefault="00964FB6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F07420">
                <w:rPr>
                  <w:rStyle w:val="Char2"/>
                  <w:b/>
                  <w:u w:val="none"/>
                </w:rPr>
                <w:t>Άμεσα αύξηση της αποζημίωσης των νεφροπαθών!</w:t>
              </w:r>
              <w:r w:rsidR="00A5799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p w14:paraId="1FC4B49F" w14:textId="7E2B5201" w:rsidR="00CE6D1D" w:rsidRDefault="00F07420" w:rsidP="00CE6D1D">
              <w:r>
                <w:t>Σ</w:t>
              </w:r>
              <w:r w:rsidRPr="00F07420">
                <w:t>οβαρό πρόβλημα αντιμετωπίζουν οι νεφροπαθείς από την αύξηση του κομίστρου στα ταξί καθώς αυτό έχει άμεση επίπτωση στην αύξηση των εξόδων για τις μετακινήσεις τους προκειμένου να κάνουν αιμοκάθαρση.</w:t>
              </w:r>
              <w:r>
                <w:t xml:space="preserve"> Για αυτό το λόγο η ΕΣΑμεΑ απέστειλε ε</w:t>
              </w:r>
              <w:r w:rsidR="00CE6D1D">
                <w:t xml:space="preserve">πιστολή με την οποία </w:t>
              </w:r>
              <w:hyperlink r:id="rId10" w:history="1">
                <w:r w:rsidR="00CE6D1D" w:rsidRPr="00F07420">
                  <w:rPr>
                    <w:rStyle w:val="-"/>
                  </w:rPr>
                  <w:t>μεταφέρει το αίτημα της Πανελλήνιας Ομοσπονδίας Νεφροπαθών</w:t>
                </w:r>
              </w:hyperlink>
              <w:r w:rsidR="00CE6D1D">
                <w:t xml:space="preserve"> </w:t>
              </w:r>
              <w:r w:rsidR="00CE6D1D" w:rsidRPr="00CE6D1D">
                <w:t>σχετικά  με την αύξηση της αποζημίωσης για τη μετακίνηση των αιμοκαθαιρόμενων ασθενών από και προς τη μονάδα τεχνητού νεφρού</w:t>
              </w:r>
              <w:r>
                <w:t xml:space="preserve"> </w:t>
              </w:r>
              <w:r w:rsidR="00CE6D1D">
                <w:t xml:space="preserve">στον υπουργό Υγείας. </w:t>
              </w:r>
            </w:p>
            <w:p w14:paraId="3D3AF175" w14:textId="6C044A3B" w:rsidR="00CE6D1D" w:rsidRDefault="00CE6D1D" w:rsidP="00CE6D1D">
              <w:r>
                <w:t>Η</w:t>
              </w:r>
              <w:r>
                <w:t xml:space="preserve"> ανάγκη αναπροσαρμογής της αποζημίωσης για τη μετακίνηση των αιμοκαθαιρόμενων ασθενών,</w:t>
              </w:r>
              <w:r>
                <w:t xml:space="preserve"> είναι επιτακτική, ειδικά μετά και την τελευταία</w:t>
              </w:r>
              <w:r>
                <w:t xml:space="preserve"> αύξηση που </w:t>
              </w:r>
              <w:r>
                <w:t>δόθηκε</w:t>
              </w:r>
              <w:r>
                <w:t xml:space="preserve"> στο κόμιστρο των ταξί, λαμβάνοντας υπόψη ότι από το 2013 ισχύει το ίδιο ποσό αποζημίωσης, χωρίς να έχει γίνει καμία αύξηση</w:t>
              </w:r>
              <w:r>
                <w:t>, ό</w:t>
              </w:r>
              <w:r>
                <w:t xml:space="preserve">πως </w:t>
              </w:r>
              <w:r>
                <w:t>επισημαίν</w:t>
              </w:r>
              <w:r w:rsidR="00D64AA6">
                <w:t xml:space="preserve">ει η Ομοσπονδία. </w:t>
              </w:r>
            </w:p>
            <w:p w14:paraId="4EAE845B" w14:textId="2D5BDF66" w:rsidR="0076008A" w:rsidRPr="00065190" w:rsidRDefault="00CE6D1D" w:rsidP="0024462C">
              <w:r>
                <w:t xml:space="preserve">Η αύξηση της αποζημίωσης θα συμβάλει </w:t>
              </w:r>
              <w:r>
                <w:t>ώστε να μην επιβαρύνονται οικονομικά οι ίδιοι</w:t>
              </w:r>
              <w:r>
                <w:t xml:space="preserve"> οι χρόνια πάσχοντες</w:t>
              </w:r>
              <w:r>
                <w:t xml:space="preserve">, λαμβάνοντας υπόψη ότι η εντεινόμενη ακρίβεια από τις ενεργειακές ανατιμήσεις, </w:t>
              </w:r>
              <w:r>
                <w:t xml:space="preserve">ήδη έχει </w:t>
              </w:r>
              <w:r>
                <w:t xml:space="preserve">συμπαρασύρει το κόστος διαβίωσής τους, οδηγώντας </w:t>
              </w:r>
              <w:r w:rsidR="00EF55AE">
                <w:t xml:space="preserve">πολλούς από αυτούς σε </w:t>
              </w:r>
              <w:r>
                <w:t>φτωχοποίηση.</w:t>
              </w:r>
              <w:r w:rsidR="00EF55AE">
                <w:t xml:space="preserve">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FF8F" w14:textId="77777777" w:rsidR="00964FB6" w:rsidRDefault="00964FB6" w:rsidP="00A5663B">
      <w:pPr>
        <w:spacing w:after="0" w:line="240" w:lineRule="auto"/>
      </w:pPr>
      <w:r>
        <w:separator/>
      </w:r>
    </w:p>
    <w:p w14:paraId="1919C181" w14:textId="77777777" w:rsidR="00964FB6" w:rsidRDefault="00964FB6"/>
  </w:endnote>
  <w:endnote w:type="continuationSeparator" w:id="0">
    <w:p w14:paraId="72AD1DB8" w14:textId="77777777" w:rsidR="00964FB6" w:rsidRDefault="00964FB6" w:rsidP="00A5663B">
      <w:pPr>
        <w:spacing w:after="0" w:line="240" w:lineRule="auto"/>
      </w:pPr>
      <w:r>
        <w:continuationSeparator/>
      </w:r>
    </w:p>
    <w:p w14:paraId="765A01D1" w14:textId="77777777" w:rsidR="00964FB6" w:rsidRDefault="00964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964FB6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186A" w14:textId="77777777" w:rsidR="00964FB6" w:rsidRDefault="00964FB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C945B65" w14:textId="77777777" w:rsidR="00964FB6" w:rsidRDefault="00964FB6"/>
  </w:footnote>
  <w:footnote w:type="continuationSeparator" w:id="0">
    <w:p w14:paraId="3A18DE2A" w14:textId="77777777" w:rsidR="00964FB6" w:rsidRDefault="00964FB6" w:rsidP="00A5663B">
      <w:pPr>
        <w:spacing w:after="0" w:line="240" w:lineRule="auto"/>
      </w:pPr>
      <w:r>
        <w:continuationSeparator/>
      </w:r>
    </w:p>
    <w:p w14:paraId="670FB5D1" w14:textId="77777777" w:rsidR="00964FB6" w:rsidRDefault="00964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3"/>
  </w:num>
  <w:num w:numId="2" w16cid:durableId="151409919">
    <w:abstractNumId w:val="13"/>
  </w:num>
  <w:num w:numId="3" w16cid:durableId="1900553032">
    <w:abstractNumId w:val="13"/>
  </w:num>
  <w:num w:numId="4" w16cid:durableId="1682196985">
    <w:abstractNumId w:val="13"/>
  </w:num>
  <w:num w:numId="5" w16cid:durableId="767387937">
    <w:abstractNumId w:val="13"/>
  </w:num>
  <w:num w:numId="6" w16cid:durableId="371854564">
    <w:abstractNumId w:val="13"/>
  </w:num>
  <w:num w:numId="7" w16cid:durableId="730346427">
    <w:abstractNumId w:val="13"/>
  </w:num>
  <w:num w:numId="8" w16cid:durableId="1141774985">
    <w:abstractNumId w:val="13"/>
  </w:num>
  <w:num w:numId="9" w16cid:durableId="751704888">
    <w:abstractNumId w:val="13"/>
  </w:num>
  <w:num w:numId="10" w16cid:durableId="2020809213">
    <w:abstractNumId w:val="12"/>
  </w:num>
  <w:num w:numId="11" w16cid:durableId="1530529485">
    <w:abstractNumId w:val="11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8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0"/>
  </w:num>
  <w:num w:numId="21" w16cid:durableId="1078670969">
    <w:abstractNumId w:val="7"/>
  </w:num>
  <w:num w:numId="22" w16cid:durableId="395324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03FAD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6D56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64FB6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6D1D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64AA6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55AE"/>
    <w:rsid w:val="00EF66B1"/>
    <w:rsid w:val="00F02B8E"/>
    <w:rsid w:val="00F071B9"/>
    <w:rsid w:val="00F07420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yyka/5739-epitaktiki-i-anagki-anaprosarmogis-tis-apozimiosis-gia-ti-metakinisi-ton-aimokathairomenon-asthen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2DFB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25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5</cp:revision>
  <cp:lastPrinted>2017-05-26T15:11:00Z</cp:lastPrinted>
  <dcterms:created xsi:type="dcterms:W3CDTF">2022-06-21T08:15:00Z</dcterms:created>
  <dcterms:modified xsi:type="dcterms:W3CDTF">2022-06-21T09:13:00Z</dcterms:modified>
  <cp:contentStatus/>
  <dc:language>Ελληνικά</dc:language>
  <cp:version>am-20180624</cp:version>
</cp:coreProperties>
</file>